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D" w:rsidRPr="00E560BD" w:rsidRDefault="00900FE7"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Pr>
          <w:rFonts w:ascii="Arial" w:eastAsia="Times New Roman" w:hAnsi="Arial" w:cs="Arial"/>
          <w:b/>
          <w:bCs/>
          <w:sz w:val="18"/>
          <w:szCs w:val="18"/>
          <w:lang w:val="en-US" w:eastAsia="ru-RU"/>
        </w:rPr>
        <w:t>I</w:t>
      </w:r>
      <w:r w:rsidRPr="00900FE7">
        <w:rPr>
          <w:rFonts w:ascii="Arial" w:eastAsia="Times New Roman" w:hAnsi="Arial" w:cs="Arial"/>
          <w:b/>
          <w:bCs/>
          <w:sz w:val="18"/>
          <w:szCs w:val="18"/>
          <w:lang w:val="en-US" w:eastAsia="ru-RU"/>
        </w:rPr>
        <w:t xml:space="preserve"> </w:t>
      </w:r>
      <w:r>
        <w:rPr>
          <w:rFonts w:ascii="Arial" w:eastAsia="Times New Roman" w:hAnsi="Arial" w:cs="Arial"/>
          <w:b/>
          <w:bCs/>
          <w:sz w:val="18"/>
          <w:szCs w:val="18"/>
          <w:lang w:val="en-US" w:eastAsia="ru-RU"/>
        </w:rPr>
        <w:t>BRIC SUMMIT</w:t>
      </w:r>
      <w:r w:rsidRPr="00900FE7">
        <w:rPr>
          <w:rFonts w:ascii="Arial" w:eastAsia="Times New Roman" w:hAnsi="Arial" w:cs="Arial"/>
          <w:b/>
          <w:bCs/>
          <w:sz w:val="18"/>
          <w:szCs w:val="18"/>
          <w:lang w:val="en-US" w:eastAsia="ru-RU"/>
        </w:rPr>
        <w:t xml:space="preserve"> - </w:t>
      </w:r>
      <w:r w:rsidR="00DC3C9D" w:rsidRPr="00E560BD">
        <w:rPr>
          <w:rFonts w:ascii="Arial" w:eastAsia="Times New Roman" w:hAnsi="Arial" w:cs="Arial"/>
          <w:b/>
          <w:bCs/>
          <w:sz w:val="18"/>
          <w:szCs w:val="18"/>
          <w:lang w:val="en-US" w:eastAsia="ru-RU"/>
        </w:rPr>
        <w:t>JOINT STATEMENT OF THE BRIC COUNTRIES LEADERS JUNE 16, 2009 YEKATERINBURG, RUSSIA</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We, the leaders of the Federative Republic of Brazil, the Russian Federation, the Republic of India and the People’s Republic of China, have discussed the current situation in global economy and other pressing issues of global development, and also prospects for further s</w:t>
      </w:r>
      <w:bookmarkStart w:id="0" w:name="_GoBack"/>
      <w:bookmarkEnd w:id="0"/>
      <w:r w:rsidRPr="00E560BD">
        <w:rPr>
          <w:rFonts w:ascii="Arial" w:eastAsia="Times New Roman" w:hAnsi="Arial" w:cs="Arial"/>
          <w:sz w:val="18"/>
          <w:szCs w:val="18"/>
          <w:lang w:val="en-US" w:eastAsia="ru-RU"/>
        </w:rPr>
        <w:t>trengthening collaboration within the BRIC, at our meeting in Ekaterinburg on 16 June, 2009.</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b/>
          <w:bCs/>
          <w:sz w:val="18"/>
          <w:szCs w:val="18"/>
          <w:lang w:val="en-US" w:eastAsia="ru-RU"/>
        </w:rPr>
        <w:t>WE HAVE ARRIVED AT THE FOLLOWING CONCLUSIONS: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 We stress the central role played by the G20 Summits in dealing with the financial crisis. They have fostered cooperation, policy coordination and political dialogue regarding international economic and financial matters.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2. We call upon all states and relevant international bodies to act vigorously to implement the decisions adopted at the G20 Summit in London on 2 April, 2009. We shall cooperate closely among ourselves and with other partners to ensure further progress of collective action at the next G20 Summit to be held in Pittsburgh in September 2009. We look forward to a successful outcome of the United Nations Conference on the World Financial and Economic Crisis and its Impact on Development to be held in New York on 24-26 June 2009.</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3. We are committed to advance the reform of international finàncial institutions, so as to reflect changes in the world economy. The emerging and developing economies must have greater voice and representation in international financial institutions, and their heads and senior leadership should be appointed through an open, transparent, and merit-based selection process. We also believe that there is a strong need for a stable, predictable and more diversified international monetary system.</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4. We are convinced that a reformed financial and economic architecture should be based, inter alia, on the following principles:</w:t>
      </w:r>
    </w:p>
    <w:p w:rsidR="00DC3C9D" w:rsidRPr="00E560BD" w:rsidRDefault="00DC3C9D" w:rsidP="00DF3905">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democratic and transparent decision-making and implementation process at the international financial organizations;</w:t>
      </w:r>
    </w:p>
    <w:p w:rsidR="00DC3C9D" w:rsidRPr="00E560BD" w:rsidRDefault="00DC3C9D" w:rsidP="00DF3905">
      <w:pPr>
        <w:numPr>
          <w:ilvl w:val="0"/>
          <w:numId w:val="1"/>
        </w:numPr>
        <w:shd w:val="clear" w:color="auto" w:fill="FFFFFF"/>
        <w:spacing w:before="100" w:beforeAutospacing="1" w:after="100" w:afterAutospacing="1"/>
        <w:jc w:val="left"/>
        <w:rPr>
          <w:rFonts w:ascii="Arial" w:eastAsia="Times New Roman" w:hAnsi="Arial" w:cs="Arial"/>
          <w:sz w:val="18"/>
          <w:szCs w:val="18"/>
          <w:lang w:eastAsia="ru-RU"/>
        </w:rPr>
      </w:pPr>
      <w:proofErr w:type="spellStart"/>
      <w:r w:rsidRPr="00E560BD">
        <w:rPr>
          <w:rFonts w:ascii="Arial" w:eastAsia="Times New Roman" w:hAnsi="Arial" w:cs="Arial"/>
          <w:sz w:val="18"/>
          <w:szCs w:val="18"/>
          <w:lang w:eastAsia="ru-RU"/>
        </w:rPr>
        <w:t>solid</w:t>
      </w:r>
      <w:proofErr w:type="spellEnd"/>
      <w:r w:rsidRPr="00E560BD">
        <w:rPr>
          <w:rFonts w:ascii="Arial" w:eastAsia="Times New Roman" w:hAnsi="Arial" w:cs="Arial"/>
          <w:sz w:val="18"/>
          <w:szCs w:val="18"/>
          <w:lang w:eastAsia="ru-RU"/>
        </w:rPr>
        <w:t xml:space="preserve"> </w:t>
      </w:r>
      <w:proofErr w:type="spellStart"/>
      <w:r w:rsidRPr="00E560BD">
        <w:rPr>
          <w:rFonts w:ascii="Arial" w:eastAsia="Times New Roman" w:hAnsi="Arial" w:cs="Arial"/>
          <w:sz w:val="18"/>
          <w:szCs w:val="18"/>
          <w:lang w:eastAsia="ru-RU"/>
        </w:rPr>
        <w:t>legal</w:t>
      </w:r>
      <w:proofErr w:type="spellEnd"/>
      <w:r w:rsidRPr="00E560BD">
        <w:rPr>
          <w:rFonts w:ascii="Arial" w:eastAsia="Times New Roman" w:hAnsi="Arial" w:cs="Arial"/>
          <w:sz w:val="18"/>
          <w:szCs w:val="18"/>
          <w:lang w:eastAsia="ru-RU"/>
        </w:rPr>
        <w:t xml:space="preserve"> </w:t>
      </w:r>
      <w:proofErr w:type="spellStart"/>
      <w:r w:rsidRPr="00E560BD">
        <w:rPr>
          <w:rFonts w:ascii="Arial" w:eastAsia="Times New Roman" w:hAnsi="Arial" w:cs="Arial"/>
          <w:sz w:val="18"/>
          <w:szCs w:val="18"/>
          <w:lang w:eastAsia="ru-RU"/>
        </w:rPr>
        <w:t>basis</w:t>
      </w:r>
      <w:proofErr w:type="spellEnd"/>
      <w:r w:rsidRPr="00E560BD">
        <w:rPr>
          <w:rFonts w:ascii="Arial" w:eastAsia="Times New Roman" w:hAnsi="Arial" w:cs="Arial"/>
          <w:sz w:val="18"/>
          <w:szCs w:val="18"/>
          <w:lang w:eastAsia="ru-RU"/>
        </w:rPr>
        <w:t>;</w:t>
      </w:r>
    </w:p>
    <w:p w:rsidR="00DC3C9D" w:rsidRPr="00E560BD" w:rsidRDefault="00DC3C9D" w:rsidP="00DF3905">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compatibility of activities of effective national regulatory institutions and international standard-setting bodies;</w:t>
      </w:r>
    </w:p>
    <w:p w:rsidR="00DC3C9D" w:rsidRPr="00E560BD" w:rsidRDefault="00DC3C9D" w:rsidP="00DF3905">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proofErr w:type="gramStart"/>
      <w:r w:rsidRPr="00E560BD">
        <w:rPr>
          <w:rFonts w:ascii="Arial" w:eastAsia="Times New Roman" w:hAnsi="Arial" w:cs="Arial"/>
          <w:sz w:val="18"/>
          <w:szCs w:val="18"/>
          <w:lang w:val="en-US" w:eastAsia="ru-RU"/>
        </w:rPr>
        <w:t>strengthening</w:t>
      </w:r>
      <w:proofErr w:type="gramEnd"/>
      <w:r w:rsidRPr="00E560BD">
        <w:rPr>
          <w:rFonts w:ascii="Arial" w:eastAsia="Times New Roman" w:hAnsi="Arial" w:cs="Arial"/>
          <w:sz w:val="18"/>
          <w:szCs w:val="18"/>
          <w:lang w:val="en-US" w:eastAsia="ru-RU"/>
        </w:rPr>
        <w:t xml:space="preserve"> of risk management and supervisory practices.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5. We recognize the important role played by international trade and foreign direct investments in the world economic recovery. We call upon all parties to work together to improve the international trade and investment environment. We urge the international community to keep the multilateral trading system stable, curb trade protectionism, and push for comprehensive and balanced results of the WTO’s Doha Development Agenda.</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6. The poorest countries have been hit hardest by the financial crisis. The international community needs to step up efforts to provide liquidity for these countries. The international community should also strive to minimize the impact of the crisis on development and ensure the achievement of the Millennium Development Goals. Developed countries should fulfill their commitment of 0.7% of Gross National Income for the Official Development Assistance and make further efforts in increasing assistance, debt relief, market access and technology transfer for developing countries.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7. The implementation of the concept of sustainable development, comprising, inter alia, the Rio Declaration, Agenda for the 21st Century and multilateral environmental agreements, should be a major vector in the change of paradigm of economic development.</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8. We stand for strengthening coordination and cooperation among states in the energy field, including amongst producers and consumers of energy and transit states, in an effort to decreasing uncertainty and ensuring stability and sustainability. We support diversification of energy resources and supply, including renewable energy, security of energy transit routes and creation of new energy investments and infrastructure.</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9. We support international cooperation in the field of energy efficiency. We stand ready for a constructive dialogue on how to deal with climate change based on the principle of common but differentiated responsibility, given the need to combine measures to protect the climate with steps to fulfill our socio-economic development tasks.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10. We reaffirm to enhance cooperation among our countries in socially vital areas and to strengthen the efforts for the provision of international humanitarian assistance and for the reduction of natural disaster risks. We take note of the statement on global food security issued today as a major contribution of the BRIC countries to the multilateral efforts to set up the sustainable conditions for this goal.</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lastRenderedPageBreak/>
        <w:t>11. We reaffirm to advance cooperation among our countries in science and education with the aim, inter alia, to engage in fundamental research and development of advanced technologies.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12. We underline our support for a more democratic and just multi-polar world order based on the rule of international law, equality, mutual respect, cooperation, coordinated action and collective decision-making of all states. We reiterate our support for political and diplomatic efforts to peacefully resolve disputes in international relations.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13. We strongly condemn terrorism in all its forms and manifestations and reiterate that there can be no justification for any act of terrorism anywhere or for whatever reasons. We note that the draft Comprehensive Convention against International Terrorism is currently under the consideration of the UN General Assembly and call for its urgent adoption.</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14. We express our strong commitment to multilateral diplomacy with the United Nations playing the central role in dealing with global challenges and threats. In this respect, we reaffirm the need for a comprehensive reform of the UN with a view to making it more efficient so that it can deal with today’s global challenges more effectively. We reiterate the importance we attach to the status of India and Brazil in international affairs, and understand and support their aspirations to play a greater role in the United Nations.</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15. We have agreed upon steps to promote dialogue and cooperation among our countries in an incremental, proactive, pragmatic, open and transparent way. The dialogue and cooperation of the BRIC countries is conducive not only to serving common interests of emerging market economies and developing countries, but also to building a harmonious world of lasting peace and common prosperity.</w:t>
      </w:r>
    </w:p>
    <w:p w:rsidR="00DC3C9D" w:rsidRPr="00E560BD" w:rsidRDefault="00DC3C9D" w:rsidP="00DF3905">
      <w:pPr>
        <w:shd w:val="clear" w:color="auto" w:fill="FFFFFF"/>
        <w:spacing w:before="100" w:beforeAutospacing="1" w:after="100" w:afterAutospacing="1"/>
        <w:jc w:val="left"/>
        <w:rPr>
          <w:rFonts w:ascii="Arial" w:eastAsia="Times New Roman" w:hAnsi="Arial" w:cs="Arial"/>
          <w:sz w:val="18"/>
          <w:szCs w:val="18"/>
          <w:lang w:val="en-US" w:eastAsia="ru-RU"/>
        </w:rPr>
      </w:pPr>
      <w:r w:rsidRPr="00E560BD">
        <w:rPr>
          <w:rFonts w:ascii="Arial" w:eastAsia="Times New Roman" w:hAnsi="Arial" w:cs="Arial"/>
          <w:sz w:val="18"/>
          <w:szCs w:val="18"/>
          <w:lang w:val="en-US" w:eastAsia="ru-RU"/>
        </w:rPr>
        <w:t>16. Russia, India and China welcome the kind invitation of Brazil to host the next BRIC summit in 2010.</w:t>
      </w:r>
    </w:p>
    <w:p w:rsidR="00782F52" w:rsidRPr="00900FE7" w:rsidRDefault="00900FE7" w:rsidP="00DF3905">
      <w:pPr>
        <w:jc w:val="left"/>
        <w:rPr>
          <w:rFonts w:ascii="Arial" w:hAnsi="Arial" w:cs="Arial"/>
          <w:b/>
          <w:sz w:val="18"/>
          <w:szCs w:val="18"/>
          <w:lang w:val="en-US"/>
        </w:rPr>
      </w:pPr>
      <w:r w:rsidRPr="00900FE7">
        <w:rPr>
          <w:rFonts w:ascii="Arial" w:hAnsi="Arial" w:cs="Arial"/>
          <w:b/>
          <w:sz w:val="18"/>
          <w:szCs w:val="18"/>
          <w:lang w:val="en-US"/>
        </w:rPr>
        <w:t>Yekaterinburg</w:t>
      </w:r>
    </w:p>
    <w:p w:rsidR="00900FE7" w:rsidRPr="00900FE7" w:rsidRDefault="00900FE7" w:rsidP="00DF3905">
      <w:pPr>
        <w:jc w:val="left"/>
        <w:rPr>
          <w:rFonts w:ascii="Arial" w:hAnsi="Arial" w:cs="Arial"/>
          <w:b/>
          <w:sz w:val="18"/>
          <w:szCs w:val="18"/>
          <w:lang w:val="en-US"/>
        </w:rPr>
      </w:pPr>
      <w:r w:rsidRPr="00900FE7">
        <w:rPr>
          <w:rFonts w:ascii="Arial" w:hAnsi="Arial" w:cs="Arial"/>
          <w:b/>
          <w:sz w:val="18"/>
          <w:szCs w:val="18"/>
          <w:lang w:val="en-US"/>
        </w:rPr>
        <w:t>June 16, 2009</w:t>
      </w:r>
    </w:p>
    <w:sectPr w:rsidR="00900FE7" w:rsidRPr="00900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A2D0B"/>
    <w:multiLevelType w:val="multilevel"/>
    <w:tmpl w:val="98B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88"/>
    <w:rsid w:val="00213E88"/>
    <w:rsid w:val="002302A2"/>
    <w:rsid w:val="00344729"/>
    <w:rsid w:val="00782F52"/>
    <w:rsid w:val="00900FE7"/>
    <w:rsid w:val="00B63B50"/>
    <w:rsid w:val="00DC3C9D"/>
    <w:rsid w:val="00DF3905"/>
    <w:rsid w:val="00E5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C9D"/>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DC3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C9D"/>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DC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9</cp:revision>
  <dcterms:created xsi:type="dcterms:W3CDTF">2014-02-21T10:14:00Z</dcterms:created>
  <dcterms:modified xsi:type="dcterms:W3CDTF">2014-02-21T10:48:00Z</dcterms:modified>
</cp:coreProperties>
</file>