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BE" w:rsidRPr="004E14BE" w:rsidRDefault="004E14BE" w:rsidP="004E14BE">
      <w:pPr>
        <w:spacing w:before="120" w:after="120" w:line="360" w:lineRule="auto"/>
        <w:outlineLvl w:val="0"/>
        <w:rPr>
          <w:rFonts w:eastAsia="Times New Roman" w:cs="Times New Roman"/>
          <w:b/>
          <w:color w:val="020C22"/>
          <w:kern w:val="36"/>
          <w:sz w:val="44"/>
          <w:szCs w:val="28"/>
          <w:lang w:eastAsia="ru-RU"/>
        </w:rPr>
      </w:pPr>
      <w:r w:rsidRPr="004E14BE">
        <w:rPr>
          <w:rFonts w:eastAsia="Times New Roman" w:cs="Times New Roman"/>
          <w:b/>
          <w:color w:val="020C22"/>
          <w:kern w:val="36"/>
          <w:sz w:val="44"/>
          <w:szCs w:val="28"/>
          <w:lang w:eastAsia="ru-RU"/>
        </w:rPr>
        <w:t xml:space="preserve">Декларация </w:t>
      </w:r>
      <w:proofErr w:type="spellStart"/>
      <w:r w:rsidRPr="004E14BE">
        <w:rPr>
          <w:rFonts w:eastAsia="Times New Roman" w:cs="Times New Roman"/>
          <w:b/>
          <w:color w:val="020C22"/>
          <w:kern w:val="36"/>
          <w:sz w:val="44"/>
          <w:szCs w:val="28"/>
          <w:lang w:eastAsia="ru-RU"/>
        </w:rPr>
        <w:t>Гоа</w:t>
      </w:r>
      <w:proofErr w:type="spellEnd"/>
    </w:p>
    <w:p w:rsidR="004E14BE" w:rsidRPr="004E14BE" w:rsidRDefault="004E14BE" w:rsidP="004E14BE">
      <w:pPr>
        <w:spacing w:before="120" w:after="120" w:line="360" w:lineRule="auto"/>
        <w:rPr>
          <w:rFonts w:eastAsia="Times New Roman" w:cs="Times New Roman"/>
          <w:color w:val="020C22"/>
          <w:sz w:val="24"/>
          <w:szCs w:val="28"/>
          <w:lang w:val="en-US" w:eastAsia="ru-RU"/>
        </w:rPr>
      </w:pPr>
      <w:r w:rsidRPr="004E14BE">
        <w:rPr>
          <w:rFonts w:eastAsia="Times New Roman" w:cs="Times New Roman"/>
          <w:color w:val="020C22"/>
          <w:sz w:val="24"/>
          <w:szCs w:val="28"/>
          <w:lang w:eastAsia="ru-RU"/>
        </w:rPr>
        <w:t>16 октября 2016 года</w:t>
      </w:r>
    </w:p>
    <w:p w:rsidR="004E14BE" w:rsidRPr="004E14BE" w:rsidRDefault="004E14BE" w:rsidP="004E14BE">
      <w:pPr>
        <w:spacing w:before="120" w:after="120" w:line="360" w:lineRule="auto"/>
        <w:rPr>
          <w:rFonts w:eastAsia="Times New Roman" w:cs="Times New Roman"/>
          <w:color w:val="020C22"/>
          <w:szCs w:val="28"/>
          <w:lang w:val="en-US" w:eastAsia="ru-RU"/>
        </w:rPr>
      </w:pP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 Мы, руководители Федеративной Республики Бразилии, Российской Федерации, Республики Индии, Китайской Народной Республики и Южно-Африканской Республики, встретились 15–16 октября 2016 г. в </w:t>
      </w:r>
      <w:proofErr w:type="spellStart"/>
      <w:r w:rsidRPr="004E14BE">
        <w:rPr>
          <w:rFonts w:eastAsia="Times New Roman" w:cs="Times New Roman"/>
          <w:color w:val="020C22"/>
          <w:szCs w:val="28"/>
          <w:lang w:eastAsia="ru-RU"/>
        </w:rPr>
        <w:t>Гоа</w:t>
      </w:r>
      <w:proofErr w:type="spellEnd"/>
      <w:r w:rsidRPr="004E14BE">
        <w:rPr>
          <w:rFonts w:eastAsia="Times New Roman" w:cs="Times New Roman"/>
          <w:color w:val="020C22"/>
          <w:szCs w:val="28"/>
          <w:lang w:eastAsia="ru-RU"/>
        </w:rPr>
        <w:t>, Индия, на VIII саммите БРИКС, который прошел под девизом «Формирование востребованных, инклюзивных и коллективных решений».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 Ссылаясь на все наши предыдущие декларации, мы подчеркиваем важность дальнейшего укрепления солидарности и взаимодействия стран БРИКС на основе наших общих интересов и ключевых приоритетов в целях последующего усиления стратегического партнерства в духе открытости, солидарности, равенства, взаимопонимания,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xml:space="preserve"> и взаимовыгодного сотрудничества. Мы согласны с тем, что возникающие вызовы глобальному миру и безопасности, а также устойчивому развитию требуют еще большей активизации наших коллективных усилий.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3. Мы согласны с тем, что страны БРИКС обладают авторитетным голосом на международной арене благодаря нашему содержательному сотрудничеству, приносящему прямую выгоду нашим народам. В этом контексте мы с удовлетворением отмечаем начало работы Нового банка развития (НБР) и Пула условных валютных резервов, которые вносят большой вклад в развитие глобальной экономики и укрепление международной финансовой архитектуры. Мы приветствуем представленный президентом НБР доклад о деятельности Банка по итогам первого года его работы. Мы рады отметить прогресс в подготовке запуска Африканского регионального центра НБР, и выражаем нашу полную поддержку усилиям на этом направлении. Мы намерены в ближайшие годы вести в рамках </w:t>
      </w:r>
      <w:r w:rsidRPr="004E14BE">
        <w:rPr>
          <w:rFonts w:eastAsia="Times New Roman" w:cs="Times New Roman"/>
          <w:color w:val="020C22"/>
          <w:szCs w:val="28"/>
          <w:lang w:eastAsia="ru-RU"/>
        </w:rPr>
        <w:lastRenderedPageBreak/>
        <w:t>БРИКС проработку новых инициатив по более широкому спектру направлений.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4. Мы с удовольствием отмечаем одобрение НБР первого пакета займов, в частности предполагающих реализацию проектов в государствах БРИКС в сфере возобновляемой энергетики. Мы также выражаем удовлетворение в связи с тем, что НБР выпустил первые «зеленые» облигации в юанях. Кроме того, мы рады отметить, что </w:t>
      </w:r>
      <w:proofErr w:type="spellStart"/>
      <w:r w:rsidRPr="004E14BE">
        <w:rPr>
          <w:rFonts w:eastAsia="Times New Roman" w:cs="Times New Roman"/>
          <w:color w:val="020C22"/>
          <w:szCs w:val="28"/>
          <w:lang w:eastAsia="ru-RU"/>
        </w:rPr>
        <w:t>операционализация</w:t>
      </w:r>
      <w:proofErr w:type="spellEnd"/>
      <w:r w:rsidRPr="004E14BE">
        <w:rPr>
          <w:rFonts w:eastAsia="Times New Roman" w:cs="Times New Roman"/>
          <w:color w:val="020C22"/>
          <w:szCs w:val="28"/>
          <w:lang w:eastAsia="ru-RU"/>
        </w:rPr>
        <w:t xml:space="preserve"> Пула условных валютных резервов укрепило глобальную сеть финансовой безопасности.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 </w:t>
      </w:r>
      <w:proofErr w:type="gramStart"/>
      <w:r w:rsidRPr="004E14BE">
        <w:rPr>
          <w:rFonts w:eastAsia="Times New Roman" w:cs="Times New Roman"/>
          <w:color w:val="020C22"/>
          <w:szCs w:val="28"/>
          <w:lang w:eastAsia="ru-RU"/>
        </w:rPr>
        <w:t xml:space="preserve">В целях развития внешних связей и углубления нашего взаимопонимания и сотрудничества с партнерами из числа государств развивающегося мира и стран с формирующейся рыночной экономикой мы проводим саммит руководителей стран БРИКС и лидеров государств – членов БИМСТЕК (Инициатива </w:t>
      </w:r>
      <w:proofErr w:type="spellStart"/>
      <w:r w:rsidRPr="004E14BE">
        <w:rPr>
          <w:rFonts w:eastAsia="Times New Roman" w:cs="Times New Roman"/>
          <w:color w:val="020C22"/>
          <w:szCs w:val="28"/>
          <w:lang w:eastAsia="ru-RU"/>
        </w:rPr>
        <w:t>многовекторного</w:t>
      </w:r>
      <w:proofErr w:type="spellEnd"/>
      <w:r w:rsidRPr="004E14BE">
        <w:rPr>
          <w:rFonts w:eastAsia="Times New Roman" w:cs="Times New Roman"/>
          <w:color w:val="020C22"/>
          <w:szCs w:val="28"/>
          <w:lang w:eastAsia="ru-RU"/>
        </w:rPr>
        <w:t xml:space="preserve"> технического и экономического сотрудничества Бенгальского залива, в которую входят Бангладеш, Бутан, Индия, Мьянма, Непал, Таиланд и Шри-Ланка) в формате «аутрич».</w:t>
      </w:r>
      <w:proofErr w:type="gramEnd"/>
      <w:r w:rsidRPr="004E14BE">
        <w:rPr>
          <w:rFonts w:eastAsia="Times New Roman" w:cs="Times New Roman"/>
          <w:color w:val="020C22"/>
          <w:szCs w:val="28"/>
          <w:lang w:eastAsia="ru-RU"/>
        </w:rPr>
        <w:t xml:space="preserve"> Данная встреча предоставляет возможность возобновить наши дружественные связи со странами БИМСТЕК, а также совместно рассмотреть потенциал расширения торговых и коммерческих отношений и инвестиционного сотрудничества между БРИКС и БИМСТЕК, одновременно продвигаясь по пути к достижению наших общих целей обеспечения мира, развития, демократии и процветания.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6. Мы подтверждаем наше общее видение происходящих серьезных изменений в мире по мере перехода к более справедливому, демократичному и многополярному международному порядку на основе центральной роли Организации Объединенных Наций и уважения международного права. Мы вновь заявляем о необходимости укрепления координации усилий по решению глобальных вопросов, а также практического сотрудничества в духе солидарности, взаимопонимания и доверия. Мы подчеркиваем важность коллективных усилий в разрешении международных проблем, </w:t>
      </w:r>
      <w:r w:rsidRPr="004E14BE">
        <w:rPr>
          <w:rFonts w:eastAsia="Times New Roman" w:cs="Times New Roman"/>
          <w:color w:val="020C22"/>
          <w:szCs w:val="28"/>
          <w:lang w:eastAsia="ru-RU"/>
        </w:rPr>
        <w:lastRenderedPageBreak/>
        <w:t>а также в мирном урегулировании споров политическими и дипломатическими средствами, и в связи с этим мы возобновляем нашу приверженность принципам Устава ООН.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7. Мы отмечаем глобальный характер вызовов и угроз в области безопасности, с которыми в настоящее время сталкивается международное сообщество. </w:t>
      </w:r>
      <w:proofErr w:type="gramStart"/>
      <w:r w:rsidRPr="004E14BE">
        <w:rPr>
          <w:rFonts w:eastAsia="Times New Roman" w:cs="Times New Roman"/>
          <w:color w:val="020C22"/>
          <w:szCs w:val="28"/>
          <w:lang w:eastAsia="ru-RU"/>
        </w:rPr>
        <w:t>Мы подтверждаем нашу позицию, что международные усилия по реагированию на эти вызовы, обеспечение устойчивого мира и процесс перехода к более справедливому, демократичному и многополярному международному порядку требуют применения всеобъемлющего, согласованного и целенаправленного подхода в духе солидарности, взаимного доверия и выгоды, равноправия и сотрудничества, непоколебимой приверженности международному праву и центральной роли ООН как универсальной многосторонней организации, наделенной мандатом по поддержанию международного</w:t>
      </w:r>
      <w:proofErr w:type="gramEnd"/>
      <w:r w:rsidRPr="004E14BE">
        <w:rPr>
          <w:rFonts w:eastAsia="Times New Roman" w:cs="Times New Roman"/>
          <w:color w:val="020C22"/>
          <w:szCs w:val="28"/>
          <w:lang w:eastAsia="ru-RU"/>
        </w:rPr>
        <w:t xml:space="preserve"> мира и безопасности, продвижению глобального развития, а также обеспечению и защите прав человека. Мы подчеркиваем важность продолжения укрепления координации наших усилий в данном контексте.</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8. Мы подтверждаем решимость </w:t>
      </w:r>
      <w:proofErr w:type="gramStart"/>
      <w:r w:rsidRPr="004E14BE">
        <w:rPr>
          <w:rFonts w:eastAsia="Times New Roman" w:cs="Times New Roman"/>
          <w:color w:val="020C22"/>
          <w:szCs w:val="28"/>
          <w:lang w:eastAsia="ru-RU"/>
        </w:rPr>
        <w:t>содействовать</w:t>
      </w:r>
      <w:proofErr w:type="gramEnd"/>
      <w:r w:rsidRPr="004E14BE">
        <w:rPr>
          <w:rFonts w:eastAsia="Times New Roman" w:cs="Times New Roman"/>
          <w:color w:val="020C22"/>
          <w:szCs w:val="28"/>
          <w:lang w:eastAsia="ru-RU"/>
        </w:rPr>
        <w:t xml:space="preserve"> обеспечению справедливого и равноправного международного порядка, основанного на целях и принципах Устава ООН, в том числе посредством последовательного и всеобщего уважения и соблюдения принципов и норм международного права в их взаимосвязи и целостности, и при выполнении всеми государствами их международных юридических обязательств. Мы обязуемся решительно отвергать попытки искажения итогов</w:t>
      </w:r>
      <w:proofErr w:type="gramStart"/>
      <w:r w:rsidRPr="004E14BE">
        <w:rPr>
          <w:rFonts w:eastAsia="Times New Roman" w:cs="Times New Roman"/>
          <w:color w:val="020C22"/>
          <w:szCs w:val="28"/>
          <w:lang w:eastAsia="ru-RU"/>
        </w:rPr>
        <w:t xml:space="preserve"> В</w:t>
      </w:r>
      <w:proofErr w:type="gramEnd"/>
      <w:r w:rsidRPr="004E14BE">
        <w:rPr>
          <w:rFonts w:eastAsia="Times New Roman" w:cs="Times New Roman"/>
          <w:color w:val="020C22"/>
          <w:szCs w:val="28"/>
          <w:lang w:eastAsia="ru-RU"/>
        </w:rPr>
        <w:t>торой мировой войны. Мы также напоминаем, что развитие и безопасность тесно взаимосвязаны и </w:t>
      </w:r>
      <w:proofErr w:type="spellStart"/>
      <w:r w:rsidRPr="004E14BE">
        <w:rPr>
          <w:rFonts w:eastAsia="Times New Roman" w:cs="Times New Roman"/>
          <w:color w:val="020C22"/>
          <w:szCs w:val="28"/>
          <w:lang w:eastAsia="ru-RU"/>
        </w:rPr>
        <w:t>взаимодополняемы</w:t>
      </w:r>
      <w:proofErr w:type="spellEnd"/>
      <w:r w:rsidRPr="004E14BE">
        <w:rPr>
          <w:rFonts w:eastAsia="Times New Roman" w:cs="Times New Roman"/>
          <w:color w:val="020C22"/>
          <w:szCs w:val="28"/>
          <w:lang w:eastAsia="ru-RU"/>
        </w:rPr>
        <w:t xml:space="preserve"> и являются ключевым условием для достижения устойчивого мира.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9. Мы </w:t>
      </w:r>
      <w:proofErr w:type="spellStart"/>
      <w:r w:rsidRPr="004E14BE">
        <w:rPr>
          <w:rFonts w:eastAsia="Times New Roman" w:cs="Times New Roman"/>
          <w:color w:val="020C22"/>
          <w:szCs w:val="28"/>
          <w:lang w:eastAsia="ru-RU"/>
        </w:rPr>
        <w:t>по</w:t>
      </w:r>
      <w:r w:rsidRPr="004E14BE">
        <w:rPr>
          <w:rFonts w:eastAsia="Times New Roman" w:cs="Times New Roman"/>
          <w:color w:val="020C22"/>
          <w:szCs w:val="28"/>
          <w:lang w:eastAsia="ru-RU"/>
        </w:rPr>
        <w:noBreakHyphen/>
        <w:t>прежнему</w:t>
      </w:r>
      <w:proofErr w:type="spellEnd"/>
      <w:r w:rsidRPr="004E14BE">
        <w:rPr>
          <w:rFonts w:eastAsia="Times New Roman" w:cs="Times New Roman"/>
          <w:color w:val="020C22"/>
          <w:szCs w:val="28"/>
          <w:lang w:eastAsia="ru-RU"/>
        </w:rPr>
        <w:t xml:space="preserve"> уверены, что решение международных проблем требует коллективных усилий в целях мирного урегулирования споров </w:t>
      </w:r>
      <w:r w:rsidRPr="004E14BE">
        <w:rPr>
          <w:rFonts w:eastAsia="Times New Roman" w:cs="Times New Roman"/>
          <w:color w:val="020C22"/>
          <w:szCs w:val="28"/>
          <w:lang w:eastAsia="ru-RU"/>
        </w:rPr>
        <w:lastRenderedPageBreak/>
        <w:t>политическими и дипломатическими средствами. Применение принципов добросовестности, суверенного равенства, невмешательства во внутренние дела государств и сотрудничества исключают применение односторонних принудительных мер в нарушение международного права. Мы осуждаем военные интервенции и экономические санкции в одностороннем порядке, нарушающие международное право и общепризнанные нормы международных отношений. Исходя из этого, мы подчеркиваем, что неделимость безопасности имеет особое значение и что ни одно государство не должно укреплять свою безопасность за счет других.</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10. Мы напоминаем о заключительном документе Всемирного саммита 2005 года. </w:t>
      </w:r>
      <w:proofErr w:type="gramStart"/>
      <w:r w:rsidRPr="004E14BE">
        <w:rPr>
          <w:rFonts w:eastAsia="Times New Roman" w:cs="Times New Roman"/>
          <w:color w:val="020C22"/>
          <w:szCs w:val="28"/>
          <w:lang w:eastAsia="ru-RU"/>
        </w:rPr>
        <w:t>Мы</w:t>
      </w:r>
      <w:proofErr w:type="gramEnd"/>
      <w:r w:rsidRPr="004E14BE">
        <w:rPr>
          <w:rFonts w:eastAsia="Times New Roman" w:cs="Times New Roman"/>
          <w:color w:val="020C22"/>
          <w:szCs w:val="28"/>
          <w:lang w:eastAsia="ru-RU"/>
        </w:rPr>
        <w:t xml:space="preserve"> вновь подтверждаем необходимость всеобъемлющей реформы ООН, включая ее Совет Безопасности, в целях повышения его представительности, эффективности и действенности, а также более широкой </w:t>
      </w:r>
      <w:proofErr w:type="spellStart"/>
      <w:r w:rsidRPr="004E14BE">
        <w:rPr>
          <w:rFonts w:eastAsia="Times New Roman" w:cs="Times New Roman"/>
          <w:color w:val="020C22"/>
          <w:szCs w:val="28"/>
          <w:lang w:eastAsia="ru-RU"/>
        </w:rPr>
        <w:t>представленности</w:t>
      </w:r>
      <w:proofErr w:type="spellEnd"/>
      <w:r w:rsidRPr="004E14BE">
        <w:rPr>
          <w:rFonts w:eastAsia="Times New Roman" w:cs="Times New Roman"/>
          <w:color w:val="020C22"/>
          <w:szCs w:val="28"/>
          <w:lang w:eastAsia="ru-RU"/>
        </w:rPr>
        <w:t xml:space="preserve"> в нем развивающихся стран, чтобы он мог надлежащим образом реагировать на глобальные вызовы. Китай и Россия вновь заявляют о том, что они придают важное значение статусу и роли Бразилии, Инд</w:t>
      </w:r>
      <w:proofErr w:type="gramStart"/>
      <w:r w:rsidRPr="004E14BE">
        <w:rPr>
          <w:rFonts w:eastAsia="Times New Roman" w:cs="Times New Roman"/>
          <w:color w:val="020C22"/>
          <w:szCs w:val="28"/>
          <w:lang w:eastAsia="ru-RU"/>
        </w:rPr>
        <w:t>ии и ЮА</w:t>
      </w:r>
      <w:proofErr w:type="gramEnd"/>
      <w:r w:rsidRPr="004E14BE">
        <w:rPr>
          <w:rFonts w:eastAsia="Times New Roman" w:cs="Times New Roman"/>
          <w:color w:val="020C22"/>
          <w:szCs w:val="28"/>
          <w:lang w:eastAsia="ru-RU"/>
        </w:rPr>
        <w:t>Р в международных делах и поддерживают их стремление играть более весомую роль в ООН.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11. Мы приветствуем предпринятые государствами-членами ООН действенные меры по повышению прозрачности и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xml:space="preserve"> процесса отбора кандидатов и назначения Генерального секретаря ООН.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12. Мы выражаем признательность Генеральному секретарю ООН Пан </w:t>
      </w:r>
      <w:proofErr w:type="spellStart"/>
      <w:r w:rsidRPr="004E14BE">
        <w:rPr>
          <w:rFonts w:eastAsia="Times New Roman" w:cs="Times New Roman"/>
          <w:color w:val="020C22"/>
          <w:szCs w:val="28"/>
          <w:lang w:eastAsia="ru-RU"/>
        </w:rPr>
        <w:t>Ги</w:t>
      </w:r>
      <w:proofErr w:type="spellEnd"/>
      <w:r w:rsidRPr="004E14BE">
        <w:rPr>
          <w:rFonts w:eastAsia="Times New Roman" w:cs="Times New Roman"/>
          <w:color w:val="020C22"/>
          <w:szCs w:val="28"/>
          <w:lang w:eastAsia="ru-RU"/>
        </w:rPr>
        <w:t xml:space="preserve"> </w:t>
      </w:r>
      <w:proofErr w:type="spellStart"/>
      <w:r w:rsidRPr="004E14BE">
        <w:rPr>
          <w:rFonts w:eastAsia="Times New Roman" w:cs="Times New Roman"/>
          <w:color w:val="020C22"/>
          <w:szCs w:val="28"/>
          <w:lang w:eastAsia="ru-RU"/>
        </w:rPr>
        <w:t>Муну</w:t>
      </w:r>
      <w:proofErr w:type="spellEnd"/>
      <w:r w:rsidRPr="004E14BE">
        <w:rPr>
          <w:rFonts w:eastAsia="Times New Roman" w:cs="Times New Roman"/>
          <w:color w:val="020C22"/>
          <w:szCs w:val="28"/>
          <w:lang w:eastAsia="ru-RU"/>
        </w:rPr>
        <w:t xml:space="preserve"> за его вклад в деятельность ООН в течение последних десяти лет. Мы поздравляем </w:t>
      </w:r>
      <w:proofErr w:type="spellStart"/>
      <w:r w:rsidRPr="004E14BE">
        <w:rPr>
          <w:rFonts w:eastAsia="Times New Roman" w:cs="Times New Roman"/>
          <w:color w:val="020C22"/>
          <w:szCs w:val="28"/>
          <w:lang w:eastAsia="ru-RU"/>
        </w:rPr>
        <w:t>Антониу</w:t>
      </w:r>
      <w:proofErr w:type="spellEnd"/>
      <w:r w:rsidRPr="004E14BE">
        <w:rPr>
          <w:rFonts w:eastAsia="Times New Roman" w:cs="Times New Roman"/>
          <w:color w:val="020C22"/>
          <w:szCs w:val="28"/>
          <w:lang w:eastAsia="ru-RU"/>
        </w:rPr>
        <w:t xml:space="preserve"> </w:t>
      </w:r>
      <w:proofErr w:type="spellStart"/>
      <w:r w:rsidRPr="004E14BE">
        <w:rPr>
          <w:rFonts w:eastAsia="Times New Roman" w:cs="Times New Roman"/>
          <w:color w:val="020C22"/>
          <w:szCs w:val="28"/>
          <w:lang w:eastAsia="ru-RU"/>
        </w:rPr>
        <w:t>Гутерреша</w:t>
      </w:r>
      <w:proofErr w:type="spellEnd"/>
      <w:r w:rsidRPr="004E14BE">
        <w:rPr>
          <w:rFonts w:eastAsia="Times New Roman" w:cs="Times New Roman"/>
          <w:color w:val="020C22"/>
          <w:szCs w:val="28"/>
          <w:lang w:eastAsia="ru-RU"/>
        </w:rPr>
        <w:t xml:space="preserve"> с назначением Генеральным секретарем ООН, выражаем ему нашу поддержку и намерение тесно взаимодействовать.</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13. Учитывая существенный вклад стран БРИКС в миротворческие операц</w:t>
      </w:r>
      <w:proofErr w:type="gramStart"/>
      <w:r w:rsidRPr="004E14BE">
        <w:rPr>
          <w:rFonts w:eastAsia="Times New Roman" w:cs="Times New Roman"/>
          <w:color w:val="020C22"/>
          <w:szCs w:val="28"/>
          <w:lang w:eastAsia="ru-RU"/>
        </w:rPr>
        <w:t>ии ОО</w:t>
      </w:r>
      <w:proofErr w:type="gramEnd"/>
      <w:r w:rsidRPr="004E14BE">
        <w:rPr>
          <w:rFonts w:eastAsia="Times New Roman" w:cs="Times New Roman"/>
          <w:color w:val="020C22"/>
          <w:szCs w:val="28"/>
          <w:lang w:eastAsia="ru-RU"/>
        </w:rPr>
        <w:t xml:space="preserve">Н и важную роль миротворческих операций ООН в обеспечении международного мира и безопасности, мы признаем вызовы, с которыми сталкивается миротворчество ООН, и подчеркиваем необходимость </w:t>
      </w:r>
      <w:r w:rsidRPr="004E14BE">
        <w:rPr>
          <w:rFonts w:eastAsia="Times New Roman" w:cs="Times New Roman"/>
          <w:color w:val="020C22"/>
          <w:szCs w:val="28"/>
          <w:lang w:eastAsia="ru-RU"/>
        </w:rPr>
        <w:lastRenderedPageBreak/>
        <w:t>дальнейшего укрепления его роли и потенциала, повышения эффективности, подотчетности и результативности на основе базовых принципов миротворчества. Мы подчеркиваем, что миротворческие операц</w:t>
      </w:r>
      <w:proofErr w:type="gramStart"/>
      <w:r w:rsidRPr="004E14BE">
        <w:rPr>
          <w:rFonts w:eastAsia="Times New Roman" w:cs="Times New Roman"/>
          <w:color w:val="020C22"/>
          <w:szCs w:val="28"/>
          <w:lang w:eastAsia="ru-RU"/>
        </w:rPr>
        <w:t>ии ОО</w:t>
      </w:r>
      <w:proofErr w:type="gramEnd"/>
      <w:r w:rsidRPr="004E14BE">
        <w:rPr>
          <w:rFonts w:eastAsia="Times New Roman" w:cs="Times New Roman"/>
          <w:color w:val="020C22"/>
          <w:szCs w:val="28"/>
          <w:lang w:eastAsia="ru-RU"/>
        </w:rPr>
        <w:t>Н должны обеспечивать защиту гражданского населения в строгом соответствии с имеющимися у них мандатами и при соблюдении главной ответственности принимающих стран.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14. Мы глубоко обеспокоены в связи с ситуацией на Ближнем Востоке и в Северной Африке. Мы поддерживаем все усилия, направленные на поиск способов урегулирования кризисов в этой части мира с соблюдением норм международного права и в соответствии с принципами независимости, территориальной целостности и суверенитета стран региона. </w:t>
      </w:r>
      <w:proofErr w:type="gramStart"/>
      <w:r w:rsidRPr="004E14BE">
        <w:rPr>
          <w:rFonts w:eastAsia="Times New Roman" w:cs="Times New Roman"/>
          <w:color w:val="020C22"/>
          <w:szCs w:val="28"/>
          <w:lang w:eastAsia="ru-RU"/>
        </w:rPr>
        <w:t>Что касается Сирии, мы призываем все вовлеченные стороны работать над всеобъемлющим мирным урегулированием данного конфликта, принимая во внимание законные чаяния сирийского народа, посредством инклюзивного национального диалога и политического процесса, осуществляемого самими сирийцами, на основе Женевского коммюнике от 30 июня 2012 года и в соответствии с резолюциями 2254 и 2268 Совета Безопасности ООН, одновременно продолжая последовательную борьбу против террористических группировок, включая</w:t>
      </w:r>
      <w:proofErr w:type="gramEnd"/>
      <w:r w:rsidRPr="004E14BE">
        <w:rPr>
          <w:rFonts w:eastAsia="Times New Roman" w:cs="Times New Roman"/>
          <w:color w:val="020C22"/>
          <w:szCs w:val="28"/>
          <w:lang w:eastAsia="ru-RU"/>
        </w:rPr>
        <w:t xml:space="preserve"> ИГИЛ, «</w:t>
      </w:r>
      <w:proofErr w:type="spellStart"/>
      <w:r w:rsidRPr="004E14BE">
        <w:rPr>
          <w:rFonts w:eastAsia="Times New Roman" w:cs="Times New Roman"/>
          <w:color w:val="020C22"/>
          <w:szCs w:val="28"/>
          <w:lang w:eastAsia="ru-RU"/>
        </w:rPr>
        <w:t>Джабхат</w:t>
      </w:r>
      <w:proofErr w:type="spellEnd"/>
      <w:r w:rsidRPr="004E14BE">
        <w:rPr>
          <w:rFonts w:eastAsia="Times New Roman" w:cs="Times New Roman"/>
          <w:color w:val="020C22"/>
          <w:szCs w:val="28"/>
          <w:lang w:eastAsia="ru-RU"/>
        </w:rPr>
        <w:t xml:space="preserve"> </w:t>
      </w:r>
      <w:proofErr w:type="spellStart"/>
      <w:r w:rsidRPr="004E14BE">
        <w:rPr>
          <w:rFonts w:eastAsia="Times New Roman" w:cs="Times New Roman"/>
          <w:color w:val="020C22"/>
          <w:szCs w:val="28"/>
          <w:lang w:eastAsia="ru-RU"/>
        </w:rPr>
        <w:t>Ан-Нусру</w:t>
      </w:r>
      <w:proofErr w:type="spellEnd"/>
      <w:r w:rsidRPr="004E14BE">
        <w:rPr>
          <w:rFonts w:eastAsia="Times New Roman" w:cs="Times New Roman"/>
          <w:color w:val="020C22"/>
          <w:szCs w:val="28"/>
          <w:lang w:eastAsia="ru-RU"/>
        </w:rPr>
        <w:t>» и другие террористические организации, признанные таковыми Советом Безопасности ООН.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15. Мы подтверждаем также необходимость реализации на практике </w:t>
      </w:r>
      <w:proofErr w:type="spellStart"/>
      <w:r w:rsidRPr="004E14BE">
        <w:rPr>
          <w:rFonts w:eastAsia="Times New Roman" w:cs="Times New Roman"/>
          <w:color w:val="020C22"/>
          <w:szCs w:val="28"/>
          <w:lang w:eastAsia="ru-RU"/>
        </w:rPr>
        <w:t>двухгосударственного</w:t>
      </w:r>
      <w:proofErr w:type="spellEnd"/>
      <w:r w:rsidRPr="004E14BE">
        <w:rPr>
          <w:rFonts w:eastAsia="Times New Roman" w:cs="Times New Roman"/>
          <w:color w:val="020C22"/>
          <w:szCs w:val="28"/>
          <w:lang w:eastAsia="ru-RU"/>
        </w:rPr>
        <w:t xml:space="preserve"> решения </w:t>
      </w:r>
      <w:proofErr w:type="spellStart"/>
      <w:r w:rsidRPr="004E14BE">
        <w:rPr>
          <w:rFonts w:eastAsia="Times New Roman" w:cs="Times New Roman"/>
          <w:color w:val="020C22"/>
          <w:szCs w:val="28"/>
          <w:lang w:eastAsia="ru-RU"/>
        </w:rPr>
        <w:t>палестино-израильского</w:t>
      </w:r>
      <w:proofErr w:type="spellEnd"/>
      <w:r w:rsidRPr="004E14BE">
        <w:rPr>
          <w:rFonts w:eastAsia="Times New Roman" w:cs="Times New Roman"/>
          <w:color w:val="020C22"/>
          <w:szCs w:val="28"/>
          <w:lang w:eastAsia="ru-RU"/>
        </w:rPr>
        <w:t xml:space="preserve"> конфликта на основе соответствующих резолюций </w:t>
      </w:r>
      <w:proofErr w:type="gramStart"/>
      <w:r w:rsidRPr="004E14BE">
        <w:rPr>
          <w:rFonts w:eastAsia="Times New Roman" w:cs="Times New Roman"/>
          <w:color w:val="020C22"/>
          <w:szCs w:val="28"/>
          <w:lang w:eastAsia="ru-RU"/>
        </w:rPr>
        <w:t>СБ</w:t>
      </w:r>
      <w:proofErr w:type="gramEnd"/>
      <w:r w:rsidRPr="004E14BE">
        <w:rPr>
          <w:rFonts w:eastAsia="Times New Roman" w:cs="Times New Roman"/>
          <w:color w:val="020C22"/>
          <w:szCs w:val="28"/>
          <w:lang w:eastAsia="ru-RU"/>
        </w:rPr>
        <w:t xml:space="preserve"> ООН, мадридских принципов и Арабской мирной инициативы, а также ранее достигнутых договоренностей между сторонами, путем переговоров, направленных на создание независимого, жизнеспособного, территориально непрерывного палестинского государства, живущего бок о бок в мире с Израилем в безопасных, взаимосогласованных и </w:t>
      </w:r>
      <w:proofErr w:type="spellStart"/>
      <w:r w:rsidRPr="004E14BE">
        <w:rPr>
          <w:rFonts w:eastAsia="Times New Roman" w:cs="Times New Roman"/>
          <w:color w:val="020C22"/>
          <w:szCs w:val="28"/>
          <w:lang w:eastAsia="ru-RU"/>
        </w:rPr>
        <w:t>международно</w:t>
      </w:r>
      <w:proofErr w:type="spellEnd"/>
      <w:r w:rsidRPr="004E14BE">
        <w:rPr>
          <w:rFonts w:eastAsia="Times New Roman" w:cs="Times New Roman"/>
          <w:color w:val="020C22"/>
          <w:szCs w:val="28"/>
          <w:lang w:eastAsia="ru-RU"/>
        </w:rPr>
        <w:t xml:space="preserve"> признанных границах на основе линий 1967 года, </w:t>
      </w:r>
      <w:r w:rsidRPr="004E14BE">
        <w:rPr>
          <w:rFonts w:eastAsia="Times New Roman" w:cs="Times New Roman"/>
          <w:color w:val="020C22"/>
          <w:szCs w:val="28"/>
          <w:lang w:eastAsia="ru-RU"/>
        </w:rPr>
        <w:lastRenderedPageBreak/>
        <w:t>со столицей в Восточном Иерусалиме, как предусмотрено в соответствующих резолюциях ООН.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16. Мы выражаем глубокую обеспокоенность сохраняющимися вызовами безопасности в Афганистане и существенным усилением террористической активности в этой стране. Мы подтверждаем поддержку усилиям афганского правительства по достижению национального примирения и борьбе с терроризмом при ведущей и определяющей роли самой афганской стороны, а также готовность к конструктивному сотрудничеству в целях обеспечения безопасности в Афганистане, содействия его независимому политическому и экономическому развитию и искоренению в нем терроризма и </w:t>
      </w:r>
      <w:proofErr w:type="spellStart"/>
      <w:r w:rsidRPr="004E14BE">
        <w:rPr>
          <w:rFonts w:eastAsia="Times New Roman" w:cs="Times New Roman"/>
          <w:color w:val="020C22"/>
          <w:szCs w:val="28"/>
          <w:lang w:eastAsia="ru-RU"/>
        </w:rPr>
        <w:t>наркотрафика</w:t>
      </w:r>
      <w:proofErr w:type="spellEnd"/>
      <w:r w:rsidRPr="004E14BE">
        <w:rPr>
          <w:rFonts w:eastAsia="Times New Roman" w:cs="Times New Roman"/>
          <w:color w:val="020C22"/>
          <w:szCs w:val="28"/>
          <w:lang w:eastAsia="ru-RU"/>
        </w:rPr>
        <w:t>. Руководители стран БРИКС выразили мнение, что дееспособность и эффективность Афганских национальных сил безопасности (АНСБ) должны быть ключевым фактором в стабилизации Афганистана. В связи с этим лидеры подчеркнули необходимость неизменной приверженности стран региона и широкого международного сообщества, включая ведомую НАТО операцию «Решительная поддержка», которой как преемнику МССБ принадлежит ключевая роль в наращивании потенциала АНСБ. Лидеры отметили важность многостороннего взаимодействия стран региона по проблемам Афганистана, в первую очередь с участием организаций, в которые входят соседние с ним страны и других государств региона, таких как Шанхайская организация сотрудничества и Организация Договора о коллективной безопасности, а также в рамках Стамбульского процесса «Сердце Азии».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17. </w:t>
      </w:r>
      <w:proofErr w:type="gramStart"/>
      <w:r w:rsidRPr="004E14BE">
        <w:rPr>
          <w:rFonts w:eastAsia="Times New Roman" w:cs="Times New Roman"/>
          <w:color w:val="020C22"/>
          <w:szCs w:val="28"/>
          <w:lang w:eastAsia="ru-RU"/>
        </w:rPr>
        <w:t>Мы приветствуем видение, устремления, цели и приоритеты Африканского союза (АС) в сфере развития Африки, предусмотренные Повесткой дня до 2063 г., которая дополняет Повестку дня в области устойчивого развития до 2030 г. Мы вновь заявляем о нашей поддержке реализации африканскими государствами различных программ в соответствии с повесткой дня континента в целях мира и социально-экономического развития.</w:t>
      </w:r>
      <w:proofErr w:type="gramEnd"/>
      <w:r w:rsidRPr="004E14BE">
        <w:rPr>
          <w:rFonts w:eastAsia="Times New Roman" w:cs="Times New Roman"/>
          <w:color w:val="020C22"/>
          <w:szCs w:val="28"/>
          <w:lang w:eastAsia="ru-RU"/>
        </w:rPr>
        <w:t xml:space="preserve"> Мы будем и далее участвовать в совместных </w:t>
      </w:r>
      <w:r w:rsidRPr="004E14BE">
        <w:rPr>
          <w:rFonts w:eastAsia="Times New Roman" w:cs="Times New Roman"/>
          <w:color w:val="020C22"/>
          <w:szCs w:val="28"/>
          <w:lang w:eastAsia="ru-RU"/>
        </w:rPr>
        <w:lastRenderedPageBreak/>
        <w:t>усилиях по продвижению солидарности, единства и сплоченности Африки, принимая меры по поддержке региональной интеграции и устойчивого развития. Мы также приветствуем недавнее проведение выборов в странах континента, которые прошли в мирной обстановке.</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18. Мы поддерживаем усилия АС по урегулированию конфликтов в рамках </w:t>
      </w:r>
      <w:proofErr w:type="spellStart"/>
      <w:r w:rsidRPr="004E14BE">
        <w:rPr>
          <w:rFonts w:eastAsia="Times New Roman" w:cs="Times New Roman"/>
          <w:color w:val="020C22"/>
          <w:szCs w:val="28"/>
          <w:lang w:eastAsia="ru-RU"/>
        </w:rPr>
        <w:t>Общеафриканской</w:t>
      </w:r>
      <w:proofErr w:type="spellEnd"/>
      <w:r w:rsidRPr="004E14BE">
        <w:rPr>
          <w:rFonts w:eastAsia="Times New Roman" w:cs="Times New Roman"/>
          <w:color w:val="020C22"/>
          <w:szCs w:val="28"/>
          <w:lang w:eastAsia="ru-RU"/>
        </w:rPr>
        <w:t xml:space="preserve"> архитектуры мира и безопасности во взаимодействии с ООН и региональными организациями континента, а также по содействию прочному и устойчивому миру и безопасности в Африке.</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19. Мы приветствуем решение Ассамблеи АС по </w:t>
      </w:r>
      <w:proofErr w:type="spellStart"/>
      <w:r w:rsidRPr="004E14BE">
        <w:rPr>
          <w:rFonts w:eastAsia="Times New Roman" w:cs="Times New Roman"/>
          <w:color w:val="020C22"/>
          <w:szCs w:val="28"/>
          <w:lang w:eastAsia="ru-RU"/>
        </w:rPr>
        <w:t>операционализации</w:t>
      </w:r>
      <w:proofErr w:type="spellEnd"/>
      <w:r w:rsidRPr="004E14BE">
        <w:rPr>
          <w:rFonts w:eastAsia="Times New Roman" w:cs="Times New Roman"/>
          <w:color w:val="020C22"/>
          <w:szCs w:val="28"/>
          <w:lang w:eastAsia="ru-RU"/>
        </w:rPr>
        <w:t xml:space="preserve"> его Фонда мира в целях содействия финансированию его миссий по обеспечению мира и безопасности. Мы поддерживаем меры, направленные на содействие полноценному запуску функционирования Африканских сил постоянной готовности, и отмечаем прогресс на этом направлении, в том числе вклад Африканских сил немедленного реагирования на кризисы.</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20. Мы выражаем обеспокоенность в связи с тем, что риск нестабильности в сфере политики и безопасности </w:t>
      </w:r>
      <w:proofErr w:type="spellStart"/>
      <w:r w:rsidRPr="004E14BE">
        <w:rPr>
          <w:rFonts w:eastAsia="Times New Roman" w:cs="Times New Roman"/>
          <w:color w:val="020C22"/>
          <w:szCs w:val="28"/>
          <w:lang w:eastAsia="ru-RU"/>
        </w:rPr>
        <w:t>по</w:t>
      </w:r>
      <w:r w:rsidRPr="004E14BE">
        <w:rPr>
          <w:rFonts w:eastAsia="Times New Roman" w:cs="Times New Roman"/>
          <w:color w:val="020C22"/>
          <w:szCs w:val="28"/>
          <w:lang w:eastAsia="ru-RU"/>
        </w:rPr>
        <w:noBreakHyphen/>
        <w:t>прежнему</w:t>
      </w:r>
      <w:proofErr w:type="spellEnd"/>
      <w:r w:rsidRPr="004E14BE">
        <w:rPr>
          <w:rFonts w:eastAsia="Times New Roman" w:cs="Times New Roman"/>
          <w:color w:val="020C22"/>
          <w:szCs w:val="28"/>
          <w:lang w:eastAsia="ru-RU"/>
        </w:rPr>
        <w:t xml:space="preserve"> сохраняется в ряде стран, что усугубляется терроризмом и экстремизмом. Мы призываем международное сообщество в лице ООН, Африканского союза и региональных и международных партнеров продолжить поддержку усилий по противодействию этим вызовам, включая меры по </w:t>
      </w:r>
      <w:proofErr w:type="spellStart"/>
      <w:r w:rsidRPr="004E14BE">
        <w:rPr>
          <w:rFonts w:eastAsia="Times New Roman" w:cs="Times New Roman"/>
          <w:color w:val="020C22"/>
          <w:szCs w:val="28"/>
          <w:lang w:eastAsia="ru-RU"/>
        </w:rPr>
        <w:t>постконфликтному</w:t>
      </w:r>
      <w:proofErr w:type="spellEnd"/>
      <w:r w:rsidRPr="004E14BE">
        <w:rPr>
          <w:rFonts w:eastAsia="Times New Roman" w:cs="Times New Roman"/>
          <w:color w:val="020C22"/>
          <w:szCs w:val="28"/>
          <w:lang w:eastAsia="ru-RU"/>
        </w:rPr>
        <w:t xml:space="preserve"> восстановлению и развитию.</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21. Мы приветствуем принятие знаковой Повестки дня в области устойчивого развития на период до 2030 г. и Целей устойчивого развития на саммите ООН по устойчивому развитию, состоявшемся 25 сентября 2015 г., а также </w:t>
      </w:r>
      <w:proofErr w:type="spellStart"/>
      <w:r w:rsidRPr="004E14BE">
        <w:rPr>
          <w:rFonts w:eastAsia="Times New Roman" w:cs="Times New Roman"/>
          <w:color w:val="020C22"/>
          <w:szCs w:val="28"/>
          <w:lang w:eastAsia="ru-RU"/>
        </w:rPr>
        <w:t>Аддис-Абебской</w:t>
      </w:r>
      <w:proofErr w:type="spellEnd"/>
      <w:r w:rsidRPr="004E14BE">
        <w:rPr>
          <w:rFonts w:eastAsia="Times New Roman" w:cs="Times New Roman"/>
          <w:color w:val="020C22"/>
          <w:szCs w:val="28"/>
          <w:lang w:eastAsia="ru-RU"/>
        </w:rPr>
        <w:t xml:space="preserve"> программы действий на</w:t>
      </w:r>
      <w:proofErr w:type="gramStart"/>
      <w:r w:rsidRPr="004E14BE">
        <w:rPr>
          <w:rFonts w:eastAsia="Times New Roman" w:cs="Times New Roman"/>
          <w:color w:val="020C22"/>
          <w:szCs w:val="28"/>
          <w:lang w:eastAsia="ru-RU"/>
        </w:rPr>
        <w:t> Т</w:t>
      </w:r>
      <w:proofErr w:type="gramEnd"/>
      <w:r w:rsidRPr="004E14BE">
        <w:rPr>
          <w:rFonts w:eastAsia="Times New Roman" w:cs="Times New Roman"/>
          <w:color w:val="020C22"/>
          <w:szCs w:val="28"/>
          <w:lang w:eastAsia="ru-RU"/>
        </w:rPr>
        <w:t xml:space="preserve">ретьей международной конференции по вопросам финансирования развития. Мы приветствуем ориентированный на интересы человека и целостный подход к устойчивому развитию, закрепленный в Повестке дня в области развития до 2030 г., в которой делается акцент на обеспечении равенства, </w:t>
      </w:r>
      <w:r w:rsidRPr="004E14BE">
        <w:rPr>
          <w:rFonts w:eastAsia="Times New Roman" w:cs="Times New Roman"/>
          <w:color w:val="020C22"/>
          <w:szCs w:val="28"/>
          <w:lang w:eastAsia="ru-RU"/>
        </w:rPr>
        <w:lastRenderedPageBreak/>
        <w:t>справедливости и качественного уровня жизни для всех. Мы приветствуем подтверждение руководящих принципов реализации Повестки дня в области развития до 2030 г., включая принцип общей, но дифференцированной ответственности.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22. </w:t>
      </w:r>
      <w:proofErr w:type="gramStart"/>
      <w:r w:rsidRPr="004E14BE">
        <w:rPr>
          <w:rFonts w:eastAsia="Times New Roman" w:cs="Times New Roman"/>
          <w:color w:val="020C22"/>
          <w:szCs w:val="28"/>
          <w:lang w:eastAsia="ru-RU"/>
        </w:rPr>
        <w:t>Повестка дня в области развития до 2030 г., в которой основное внимание уделено вопросам искоренения бедности, подчеркивает необходимость равного и сбалансированного подхода к экономическому, социальному и экологическому аспектам устойчивого развития.</w:t>
      </w:r>
      <w:proofErr w:type="gramEnd"/>
      <w:r w:rsidRPr="004E14BE">
        <w:rPr>
          <w:rFonts w:eastAsia="Times New Roman" w:cs="Times New Roman"/>
          <w:color w:val="020C22"/>
          <w:szCs w:val="28"/>
          <w:lang w:eastAsia="ru-RU"/>
        </w:rPr>
        <w:t xml:space="preserve"> Мы призываем развитые страны </w:t>
      </w:r>
      <w:proofErr w:type="gramStart"/>
      <w:r w:rsidRPr="004E14BE">
        <w:rPr>
          <w:rFonts w:eastAsia="Times New Roman" w:cs="Times New Roman"/>
          <w:color w:val="020C22"/>
          <w:szCs w:val="28"/>
          <w:lang w:eastAsia="ru-RU"/>
        </w:rPr>
        <w:t>соблюдать</w:t>
      </w:r>
      <w:proofErr w:type="gramEnd"/>
      <w:r w:rsidRPr="004E14BE">
        <w:rPr>
          <w:rFonts w:eastAsia="Times New Roman" w:cs="Times New Roman"/>
          <w:color w:val="020C22"/>
          <w:szCs w:val="28"/>
          <w:lang w:eastAsia="ru-RU"/>
        </w:rPr>
        <w:t xml:space="preserve"> принятые ими обязательства в области официальной помощи развитию, выделять 0,7% валового национального дохода в рамках реализации программы официальной помощи развитию. Выполнение данных обязательств играет ключевую роль в достижении ЦУР. Мы также приветствуем создание в рамках ООН Механизма содействия развитию технологий, мандат которого заключается в облегчении доступа к технологиям для достижения ЦУР.</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23. Мы обязуемся подавать пример в реализации Повестки дня в области устойчивого развития на период до 2030 г. с учетом национальных условий и контекста развития в соответствии со спектром политических возможностей. Мы приветствуем принятый в ходе саммита «Группы двадцати» в Ханчжоу Плана действий «Группы двадцати» по реализации Повестки дня в области устойчивого развития на период до 2030 г. и привержены его осуществлению путем принятия решительных мер по осуществлению преобразований, посредством конкретных коллективных и индивидуальных действий.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24. Наша встреча проходит в то время, когда продолжается процесс восстановления глобальной экономики. Однако темпы ее роста ниже, чем ожидалось, а риски спада сохраняются. Это отражается в целом ряде вызовов, включая </w:t>
      </w:r>
      <w:proofErr w:type="spellStart"/>
      <w:r w:rsidRPr="004E14BE">
        <w:rPr>
          <w:rFonts w:eastAsia="Times New Roman" w:cs="Times New Roman"/>
          <w:color w:val="020C22"/>
          <w:szCs w:val="28"/>
          <w:lang w:eastAsia="ru-RU"/>
        </w:rPr>
        <w:t>волатильность</w:t>
      </w:r>
      <w:proofErr w:type="spellEnd"/>
      <w:r w:rsidRPr="004E14BE">
        <w:rPr>
          <w:rFonts w:eastAsia="Times New Roman" w:cs="Times New Roman"/>
          <w:color w:val="020C22"/>
          <w:szCs w:val="28"/>
          <w:lang w:eastAsia="ru-RU"/>
        </w:rPr>
        <w:t xml:space="preserve"> цен на сырьевые товары, замедление торговли, высокий уровень частной и государственной задолженности, </w:t>
      </w:r>
      <w:r w:rsidRPr="004E14BE">
        <w:rPr>
          <w:rFonts w:eastAsia="Times New Roman" w:cs="Times New Roman"/>
          <w:color w:val="020C22"/>
          <w:szCs w:val="28"/>
          <w:lang w:eastAsia="ru-RU"/>
        </w:rPr>
        <w:lastRenderedPageBreak/>
        <w:t xml:space="preserve">неравенство и отсутствие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xml:space="preserve"> экономического роста. В то же время результаты роста должны быть </w:t>
      </w:r>
      <w:proofErr w:type="gramStart"/>
      <w:r w:rsidRPr="004E14BE">
        <w:rPr>
          <w:rFonts w:eastAsia="Times New Roman" w:cs="Times New Roman"/>
          <w:color w:val="020C22"/>
          <w:szCs w:val="28"/>
          <w:lang w:eastAsia="ru-RU"/>
        </w:rPr>
        <w:t>широко доступны</w:t>
      </w:r>
      <w:proofErr w:type="gramEnd"/>
      <w:r w:rsidRPr="004E14BE">
        <w:rPr>
          <w:rFonts w:eastAsia="Times New Roman" w:cs="Times New Roman"/>
          <w:color w:val="020C22"/>
          <w:szCs w:val="28"/>
          <w:lang w:eastAsia="ru-RU"/>
        </w:rPr>
        <w:t xml:space="preserve"> и распределяться в соответствии с принципом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Нестабильности глобальной экономики также способствуют геополитические конфликты, терроризм, беженцы, незаконные финансовые потоки и итог референдума в Великобритании.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25. Мы подтверждаем решимость </w:t>
      </w:r>
      <w:proofErr w:type="gramStart"/>
      <w:r w:rsidRPr="004E14BE">
        <w:rPr>
          <w:rFonts w:eastAsia="Times New Roman" w:cs="Times New Roman"/>
          <w:color w:val="020C22"/>
          <w:szCs w:val="28"/>
          <w:lang w:eastAsia="ru-RU"/>
        </w:rPr>
        <w:t>использовать</w:t>
      </w:r>
      <w:proofErr w:type="gramEnd"/>
      <w:r w:rsidRPr="004E14BE">
        <w:rPr>
          <w:rFonts w:eastAsia="Times New Roman" w:cs="Times New Roman"/>
          <w:color w:val="020C22"/>
          <w:szCs w:val="28"/>
          <w:lang w:eastAsia="ru-RU"/>
        </w:rPr>
        <w:t xml:space="preserve"> все рычаги экономической политики – денежно-кредитной, фискальной, структурной, – как на национальном уровне, так и совместно для достижения цели – обеспечить уверенный, устойчивый, сбалансированный и инклюзивный рост. Денежно-кредитная политика продолжит поддерживать экономическую активность и обеспечивать стабильность цен в соответствии с мандатами центральных банков. Однако сама по себе денежно-кредитная политика не может привести к сбалансированному росту. В связи с этим мы выделяем важную роль структурных реформ. Мы подчеркиваем, что наши фискальные стратегии одинаково важны для обеспечения общих целей экономического роста. Мы также отмечаем, что побочные эффекты некоторых политических мер, принимаемых в ряде развитых стран, имеющих системное значение, могут иметь негативные последствия для перспектив роста стран с формирующейся рыночной экономикой.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26. Мы признаем, что инновации являются ключевой движущей силой роста и устойчивого развития в средне- и долгосрочной перспективе. Мы подчеркиваем важность индустриализации и мер стимулирования промышленного развития как базового элемента структурных трансформаций.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27. Мы подчеркиваем необходимость использования механизмов налоговой политики и государственных расходов в целях создания благоприятных условий для экономического роста, с учетом имеющихся фискальных </w:t>
      </w:r>
      <w:r w:rsidRPr="004E14BE">
        <w:rPr>
          <w:rFonts w:eastAsia="Times New Roman" w:cs="Times New Roman"/>
          <w:color w:val="020C22"/>
          <w:szCs w:val="28"/>
          <w:lang w:eastAsia="ru-RU"/>
        </w:rPr>
        <w:lastRenderedPageBreak/>
        <w:t xml:space="preserve">возможностей, для обеспечения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устойчивости и приемлемого уровня государственного долга по отношению к ВВП.</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28. Мы отмечаем динамичные интеграционные процессы, проходящие во всех регионах мира, особенно в Азии, Африке и Южной Америке. Мы подтверждаем нашу уверенность в необходимости поощрения роста в контексте региональной интеграции на основе принципов равенства, открытости и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Мы также считаем, что это будет способствовать расширению экономической деятельности посредством развития торговых, коммерческих и инвестиционных связей.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29. Мы подчеркиваем важность государственных и частных инвестиций в инфраструктуру, включая взаимосвязанность, в целях обеспечения устойчивого роста в долгосрочной перспективе. В связи с этим мы призываем к разработке подходов, направленных на устранение недостатков финансирования инфраструктуры, в том числе при усилении вовлеченности в эту работу многосторонних банков развития.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30. Мы вновь подтверждаем нашу приверженность сильному, основанному на квотном капитале, адекватно обеспеченному финансовыми ресурсами МВФ. Заимствование средств МВФ должно иметь временный характер. Мы </w:t>
      </w:r>
      <w:proofErr w:type="spellStart"/>
      <w:r w:rsidRPr="004E14BE">
        <w:rPr>
          <w:rFonts w:eastAsia="Times New Roman" w:cs="Times New Roman"/>
          <w:color w:val="020C22"/>
          <w:szCs w:val="28"/>
          <w:lang w:eastAsia="ru-RU"/>
        </w:rPr>
        <w:t>по</w:t>
      </w:r>
      <w:r w:rsidRPr="004E14BE">
        <w:rPr>
          <w:rFonts w:eastAsia="Times New Roman" w:cs="Times New Roman"/>
          <w:color w:val="020C22"/>
          <w:szCs w:val="28"/>
          <w:lang w:eastAsia="ru-RU"/>
        </w:rPr>
        <w:noBreakHyphen/>
        <w:t>прежнему</w:t>
      </w:r>
      <w:proofErr w:type="spellEnd"/>
      <w:r w:rsidRPr="004E14BE">
        <w:rPr>
          <w:rFonts w:eastAsia="Times New Roman" w:cs="Times New Roman"/>
          <w:color w:val="020C22"/>
          <w:szCs w:val="28"/>
          <w:lang w:eastAsia="ru-RU"/>
        </w:rPr>
        <w:t xml:space="preserve"> твердо обязуемся поддерживать скоординированные усилий государств с формирующейся рыночной экономикой, с </w:t>
      </w:r>
      <w:proofErr w:type="gramStart"/>
      <w:r w:rsidRPr="004E14BE">
        <w:rPr>
          <w:rFonts w:eastAsia="Times New Roman" w:cs="Times New Roman"/>
          <w:color w:val="020C22"/>
          <w:szCs w:val="28"/>
          <w:lang w:eastAsia="ru-RU"/>
        </w:rPr>
        <w:t>тем</w:t>
      </w:r>
      <w:proofErr w:type="gramEnd"/>
      <w:r w:rsidRPr="004E14BE">
        <w:rPr>
          <w:rFonts w:eastAsia="Times New Roman" w:cs="Times New Roman"/>
          <w:color w:val="020C22"/>
          <w:szCs w:val="28"/>
          <w:lang w:eastAsia="ru-RU"/>
        </w:rPr>
        <w:t xml:space="preserve"> чтобы 15-й Общий обзор квот, включая новую формулу расчета квот, был завершен в оговоренные сроки в целях повышения роли стран с динамично формирующейся рыночной экономикой и развивающихся государств в соответствии с их вкладом в мировую экономику и одновременной защиты голосов наименее развитых стран (НРС), бедных стран и регионов.</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31. Мы приветствуем включение юаня в корзину валют специальных прав заимствования (СПЗ) 1 октября 2016 г.</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32. Мы призываем развитые европейские экономики </w:t>
      </w:r>
      <w:proofErr w:type="gramStart"/>
      <w:r w:rsidRPr="004E14BE">
        <w:rPr>
          <w:rFonts w:eastAsia="Times New Roman" w:cs="Times New Roman"/>
          <w:color w:val="020C22"/>
          <w:szCs w:val="28"/>
          <w:lang w:eastAsia="ru-RU"/>
        </w:rPr>
        <w:t>выполнить</w:t>
      </w:r>
      <w:proofErr w:type="gramEnd"/>
      <w:r w:rsidRPr="004E14BE">
        <w:rPr>
          <w:rFonts w:eastAsia="Times New Roman" w:cs="Times New Roman"/>
          <w:color w:val="020C22"/>
          <w:szCs w:val="28"/>
          <w:lang w:eastAsia="ru-RU"/>
        </w:rPr>
        <w:t xml:space="preserve"> свои обязательства и уступить два места в Исполнительном совете МВФ. Реформа </w:t>
      </w:r>
      <w:r w:rsidRPr="004E14BE">
        <w:rPr>
          <w:rFonts w:eastAsia="Times New Roman" w:cs="Times New Roman"/>
          <w:color w:val="020C22"/>
          <w:szCs w:val="28"/>
          <w:lang w:eastAsia="ru-RU"/>
        </w:rPr>
        <w:lastRenderedPageBreak/>
        <w:t>МВФ должна способствовать повышению роли и </w:t>
      </w:r>
      <w:proofErr w:type="spellStart"/>
      <w:r w:rsidRPr="004E14BE">
        <w:rPr>
          <w:rFonts w:eastAsia="Times New Roman" w:cs="Times New Roman"/>
          <w:color w:val="020C22"/>
          <w:szCs w:val="28"/>
          <w:lang w:eastAsia="ru-RU"/>
        </w:rPr>
        <w:t>представленности</w:t>
      </w:r>
      <w:proofErr w:type="spellEnd"/>
      <w:r w:rsidRPr="004E14BE">
        <w:rPr>
          <w:rFonts w:eastAsia="Times New Roman" w:cs="Times New Roman"/>
          <w:color w:val="020C22"/>
          <w:szCs w:val="28"/>
          <w:lang w:eastAsia="ru-RU"/>
        </w:rPr>
        <w:t xml:space="preserve"> беднейших государств – членов МВФ, в том числе стран Африки южнее Сахары.</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33. Мы разделяем обеспокоенность в отношении проблем, связанных с реструктуризацией суверенной задолженности, и отмечаем, что ее своевременное и успешное завершение является ключевым фактором обеспечения доступа на международные рынки капитала и, как следствие, экономического роста в странах с высоким уровнем задолженности. Мы приветствуем текущие обсуждения </w:t>
      </w:r>
      <w:proofErr w:type="gramStart"/>
      <w:r w:rsidRPr="004E14BE">
        <w:rPr>
          <w:rFonts w:eastAsia="Times New Roman" w:cs="Times New Roman"/>
          <w:color w:val="020C22"/>
          <w:szCs w:val="28"/>
          <w:lang w:eastAsia="ru-RU"/>
        </w:rPr>
        <w:t>вопроса усовершенствования процесса осуществления реструктуризации суверенной</w:t>
      </w:r>
      <w:proofErr w:type="gramEnd"/>
      <w:r w:rsidRPr="004E14BE">
        <w:rPr>
          <w:rFonts w:eastAsia="Times New Roman" w:cs="Times New Roman"/>
          <w:color w:val="020C22"/>
          <w:szCs w:val="28"/>
          <w:lang w:eastAsia="ru-RU"/>
        </w:rPr>
        <w:t xml:space="preserve"> задолженности, а также пересмотра положений о коллективных действиях.</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34. Мы вновь подтверждаем нашу поддержку многосторонней торговой системы с центральной ролью ВТО как краеугольного камня основанной на правовых нормах, открытой, прозрачной, </w:t>
      </w:r>
      <w:proofErr w:type="spellStart"/>
      <w:r w:rsidRPr="004E14BE">
        <w:rPr>
          <w:rFonts w:eastAsia="Times New Roman" w:cs="Times New Roman"/>
          <w:color w:val="020C22"/>
          <w:szCs w:val="28"/>
          <w:lang w:eastAsia="ru-RU"/>
        </w:rPr>
        <w:t>недискриминационной</w:t>
      </w:r>
      <w:proofErr w:type="spellEnd"/>
      <w:r w:rsidRPr="004E14BE">
        <w:rPr>
          <w:rFonts w:eastAsia="Times New Roman" w:cs="Times New Roman"/>
          <w:color w:val="020C22"/>
          <w:szCs w:val="28"/>
          <w:lang w:eastAsia="ru-RU"/>
        </w:rPr>
        <w:t xml:space="preserve"> и инклюзивной многосторонней торговой системы, в фокусе повестки дня которого находятся вопросы развития. Мы отмечаем рост числа двусторонних, региональных и многосторонних торговых соглашений и вновь заявляем, что они должны дополнять многостороннюю торговую систему, и призываем стороны соглашений выстраивать работу по укреплению этой системы под эгидой ВТО в соответствии с принципами прозрачности,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xml:space="preserve"> и совместимости с правилами ВТО.</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35. Мы подчеркиваем важность реализации решений, принятых на Министерских конференциях на </w:t>
      </w:r>
      <w:proofErr w:type="spellStart"/>
      <w:r w:rsidRPr="004E14BE">
        <w:rPr>
          <w:rFonts w:eastAsia="Times New Roman" w:cs="Times New Roman"/>
          <w:color w:val="020C22"/>
          <w:szCs w:val="28"/>
          <w:lang w:eastAsia="ru-RU"/>
        </w:rPr>
        <w:t>Бали</w:t>
      </w:r>
      <w:proofErr w:type="spellEnd"/>
      <w:r w:rsidRPr="004E14BE">
        <w:rPr>
          <w:rFonts w:eastAsia="Times New Roman" w:cs="Times New Roman"/>
          <w:color w:val="020C22"/>
          <w:szCs w:val="28"/>
          <w:lang w:eastAsia="ru-RU"/>
        </w:rPr>
        <w:t xml:space="preserve"> и в Найроби. Мы ставим по главу угла необходимость продвижения переговоров по оставшимся вопросам </w:t>
      </w:r>
      <w:proofErr w:type="spellStart"/>
      <w:r w:rsidRPr="004E14BE">
        <w:rPr>
          <w:rFonts w:eastAsia="Times New Roman" w:cs="Times New Roman"/>
          <w:color w:val="020C22"/>
          <w:szCs w:val="28"/>
          <w:lang w:eastAsia="ru-RU"/>
        </w:rPr>
        <w:t>Дохийской</w:t>
      </w:r>
      <w:proofErr w:type="spellEnd"/>
      <w:r w:rsidRPr="004E14BE">
        <w:rPr>
          <w:rFonts w:eastAsia="Times New Roman" w:cs="Times New Roman"/>
          <w:color w:val="020C22"/>
          <w:szCs w:val="28"/>
          <w:lang w:eastAsia="ru-RU"/>
        </w:rPr>
        <w:t xml:space="preserve"> повестки дня в области развития (ДПР). Мы призываем все страны – члены ВТО к совместной работе для достижения ориентированной на решение вопросов развития договоренности по итогам 11-й министерской конференции и на дальнейшую перспективу.</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lastRenderedPageBreak/>
        <w:t xml:space="preserve">36. </w:t>
      </w:r>
      <w:proofErr w:type="gramStart"/>
      <w:r w:rsidRPr="004E14BE">
        <w:rPr>
          <w:rFonts w:eastAsia="Times New Roman" w:cs="Times New Roman"/>
          <w:color w:val="020C22"/>
          <w:szCs w:val="28"/>
          <w:lang w:eastAsia="ru-RU"/>
        </w:rPr>
        <w:t>Мы приветствуем прогресс в реализации Стратегии экономического партнерства БРИКС и подчеркиваем важность Дорожной карты БРИКС торгово-экономического и инвестиционного сотрудничества стран БРИКС на период до 2020 г. Мы считаем, что тесное взаимодействие между механизмами отраслевой кооперации, Контактной группой БРИКС по торгово-экономическим вопросам, Деловым советом БРИКС, Новым банком развития и механизмом межбанковского сотрудничества БРИКС является важнейшим фактором для укрепления экономического партнерства в</w:t>
      </w:r>
      <w:proofErr w:type="gramEnd"/>
      <w:r w:rsidRPr="004E14BE">
        <w:rPr>
          <w:rFonts w:eastAsia="Times New Roman" w:cs="Times New Roman"/>
          <w:color w:val="020C22"/>
          <w:szCs w:val="28"/>
          <w:lang w:eastAsia="ru-RU"/>
        </w:rPr>
        <w:t> </w:t>
      </w:r>
      <w:proofErr w:type="gramStart"/>
      <w:r w:rsidRPr="004E14BE">
        <w:rPr>
          <w:rFonts w:eastAsia="Times New Roman" w:cs="Times New Roman"/>
          <w:color w:val="020C22"/>
          <w:szCs w:val="28"/>
          <w:lang w:eastAsia="ru-RU"/>
        </w:rPr>
        <w:t>рамках</w:t>
      </w:r>
      <w:proofErr w:type="gramEnd"/>
      <w:r w:rsidRPr="004E14BE">
        <w:rPr>
          <w:rFonts w:eastAsia="Times New Roman" w:cs="Times New Roman"/>
          <w:color w:val="020C22"/>
          <w:szCs w:val="28"/>
          <w:lang w:eastAsia="ru-RU"/>
        </w:rPr>
        <w:t xml:space="preserve"> объединения. В этом контексте мы приветствуем продолжение осуществления основных экономических инициатив БРИКС, таких как наращивание сотрудничества в области электронной торговли, внедрение системы «одного окна», сотрудничество в сфере защиты прав интеллектуальной собственности, продвижение торговли и развитие микро-, малого и среднего предпринимательства (ММСП). В качестве возможных направлений будущего взаимодействия мы отмечаем нетарифные меры, сектор услуг, стандартизацию и оценку соответствия. Мы отмечаем в этой связи встречу министров торговли БРИКС 13 октября 2016 г.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 xml:space="preserve"> и приветствуем ее субстантивные результаты.</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37. В ходе реализации Стратегии экономического партнерства БРИКС мы поощряем меры, направленные на расширение участия, увеличения добавленной стоимости и мобильности наших компаний в создании глобальных производственно-сбытовых цепочек, в том числе путем сохранения пространства для маневра в национальной политике с целью продвижения индустриального развития.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38. Мы приветствуем инициативу Индии по проведению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 xml:space="preserve"> первой Торговой ярмарки БРИКС, которая является важным шагом по реализации Стратегии экономического партнерства БРИКС. Мы полагаем, что это будет способствовать консолидации торгового и экономического партнерства между странами объединения.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lastRenderedPageBreak/>
        <w:t xml:space="preserve">39. Мы отметили ежегодный доклад Делового совета БРИКС, включая ряд инициатив, запущенные его рабочими группами. Мы также поручаем Совету </w:t>
      </w:r>
      <w:proofErr w:type="gramStart"/>
      <w:r w:rsidRPr="004E14BE">
        <w:rPr>
          <w:rFonts w:eastAsia="Times New Roman" w:cs="Times New Roman"/>
          <w:color w:val="020C22"/>
          <w:szCs w:val="28"/>
          <w:lang w:eastAsia="ru-RU"/>
        </w:rPr>
        <w:t>ускорить</w:t>
      </w:r>
      <w:proofErr w:type="gramEnd"/>
      <w:r w:rsidRPr="004E14BE">
        <w:rPr>
          <w:rFonts w:eastAsia="Times New Roman" w:cs="Times New Roman"/>
          <w:color w:val="020C22"/>
          <w:szCs w:val="28"/>
          <w:lang w:eastAsia="ru-RU"/>
        </w:rPr>
        <w:t xml:space="preserve"> разработку и реализацию совместных проектов, которые на взаимовыгодной основе способствуют достижению экономических целей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40. Мы согласились с тем, что ММСП способствует расширению возможностей занятости со сравнительно меньшими капитальными издержками и созданию предпосылок для индивидуальной трудовой деятельности в сельских и слаборазвитых регионах. ММСП, таким образом, содействует обеспечению справедливого распределения благосостояния в национальном и международном масштабе. Мы приветствуем организацию Индией второго круглого стола БРИКС по проблематике ММСП с акцентом на технические и деловые альянсы в данном секторе. Мы согласились вести работу в целях обеспечения более глубокой интеграции ММСП в региональные и глобальные производственно-сбытовые цепочки.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41. Мы выражаем признательность Китаю за успешное проведение 11-го саммита «Группы двадцати» в Ханчжоу, сфокусированного на вопросах инноваций, структурных реформ и развития как двигателей экономического роста в средне- и долгосрочной перспективе. Мы признаем роль «Группы двадцати» как главного форума для налаживания международного финансового сотрудничества и подчеркиваем важность осуществления итогов саммита в Ханчжоу, что, по нашему мнению, будет способствовать обеспечению уверенного, устойчивого, сбалансированного и инклюзивного роста, совершенствованию глобального экономического управления и повышению роли развивающихся стран.</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42. Мы подчеркиваем важность содействия развитию инновационной, динамичной, взаимосвязанной и инклюзивной мировой экономики. Мы активизируем наши консультации и координацию по повестке дня «Группы двадцати», особенно по вопросам, представляющим взаимный интерес для </w:t>
      </w:r>
      <w:r w:rsidRPr="004E14BE">
        <w:rPr>
          <w:rFonts w:eastAsia="Times New Roman" w:cs="Times New Roman"/>
          <w:color w:val="020C22"/>
          <w:szCs w:val="28"/>
          <w:lang w:eastAsia="ru-RU"/>
        </w:rPr>
        <w:lastRenderedPageBreak/>
        <w:t>стран БРИКС, и будем продвигать вопросы, важные для госуда</w:t>
      </w:r>
      <w:proofErr w:type="gramStart"/>
      <w:r w:rsidRPr="004E14BE">
        <w:rPr>
          <w:rFonts w:eastAsia="Times New Roman" w:cs="Times New Roman"/>
          <w:color w:val="020C22"/>
          <w:szCs w:val="28"/>
          <w:lang w:eastAsia="ru-RU"/>
        </w:rPr>
        <w:t>рств с ф</w:t>
      </w:r>
      <w:proofErr w:type="gramEnd"/>
      <w:r w:rsidRPr="004E14BE">
        <w:rPr>
          <w:rFonts w:eastAsia="Times New Roman" w:cs="Times New Roman"/>
          <w:color w:val="020C22"/>
          <w:szCs w:val="28"/>
          <w:lang w:eastAsia="ru-RU"/>
        </w:rPr>
        <w:t xml:space="preserve">ормирующейся рыночной экономикой и развивающихся стран. </w:t>
      </w:r>
      <w:proofErr w:type="gramStart"/>
      <w:r w:rsidRPr="004E14BE">
        <w:rPr>
          <w:rFonts w:eastAsia="Times New Roman" w:cs="Times New Roman"/>
          <w:color w:val="020C22"/>
          <w:szCs w:val="28"/>
          <w:lang w:eastAsia="ru-RU"/>
        </w:rPr>
        <w:t>Мы продолжим тесно взаимодействовать со всеми членами «Группы двадцати» в целях укрепления сотрудничества в вопросах макроэкономики, стимулирования инноваций, обеспечения мощного и устойчивого роста торговли и инвестиций в интересах глобального развития, совершенствования глобального экономического управления, повышения роли развивающихся стран, укрепления международной финансовой архитектуры, поддержки индустриализации в Африке и наименее развитых странах и расширения сотрудничества по вопросам доступа к энергии и </w:t>
      </w:r>
      <w:proofErr w:type="spellStart"/>
      <w:r w:rsidRPr="004E14BE">
        <w:rPr>
          <w:rFonts w:eastAsia="Times New Roman" w:cs="Times New Roman"/>
          <w:color w:val="020C22"/>
          <w:szCs w:val="28"/>
          <w:lang w:eastAsia="ru-RU"/>
        </w:rPr>
        <w:t>энергоэффективности</w:t>
      </w:r>
      <w:proofErr w:type="spellEnd"/>
      <w:proofErr w:type="gramEnd"/>
      <w:r w:rsidRPr="004E14BE">
        <w:rPr>
          <w:rFonts w:eastAsia="Times New Roman" w:cs="Times New Roman"/>
          <w:color w:val="020C22"/>
          <w:szCs w:val="28"/>
          <w:lang w:eastAsia="ru-RU"/>
        </w:rPr>
        <w:t>. Мы подчеркиваем необходимость наращивания международного взаимодействия по пресечению незаконных трансграничных финансовых потоков, уклонения от налогов и искажения данных в счетах-фактурах в торговле.</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43. Роль БРИКС и совместные усилия его участников в сфере экономического и финансового взаимодействия </w:t>
      </w:r>
      <w:proofErr w:type="gramStart"/>
      <w:r w:rsidRPr="004E14BE">
        <w:rPr>
          <w:rFonts w:eastAsia="Times New Roman" w:cs="Times New Roman"/>
          <w:color w:val="020C22"/>
          <w:szCs w:val="28"/>
          <w:lang w:eastAsia="ru-RU"/>
        </w:rPr>
        <w:t>приносят положительные результаты</w:t>
      </w:r>
      <w:proofErr w:type="gramEnd"/>
      <w:r w:rsidRPr="004E14BE">
        <w:rPr>
          <w:rFonts w:eastAsia="Times New Roman" w:cs="Times New Roman"/>
          <w:color w:val="020C22"/>
          <w:szCs w:val="28"/>
          <w:lang w:eastAsia="ru-RU"/>
        </w:rPr>
        <w:t>. Мы подчеркиваем важность нашего сотрудничества в целях содействия стабилизации глобальной экономики и возобновления роста.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44. Мы приветствуем рассмотрение экспертами возможности учреждения независимого рейтингового агентства БРИКС, основанного на рыночных принципах, в целях дальнейшего укрепления архитектуры глобального управления.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45. Мы приветствуем доклады Совета экспертных центров и Академического форума БРИКС, которые зарекомендовали себя в качестве ценных платформ обмена мнениями между нашими экспертами. Они представили свои ценные предложения по продвижению рыночных исследований и анализа в государствах БРИКС и развивающихся странах, а также по изучению возможностей дальнейшего развития данного процесса. Мы считаем, что институциональное развитие БРИКС является ключевым для нашего общего </w:t>
      </w:r>
      <w:r w:rsidRPr="004E14BE">
        <w:rPr>
          <w:rFonts w:eastAsia="Times New Roman" w:cs="Times New Roman"/>
          <w:color w:val="020C22"/>
          <w:szCs w:val="28"/>
          <w:lang w:eastAsia="ru-RU"/>
        </w:rPr>
        <w:lastRenderedPageBreak/>
        <w:t>видения перехода глобальной финансовой архитектуры на принципы справедливости и равенства.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46. Мы подчеркиваем важность наращивания взаимодействия в рамках БРИКС промышленном секторе, в том числе в формате встреч министров промышленности БРИКС, в целях содействия ускоренному и устойчивому экономическому росту, усиления всеобъемлющих производственных связей, продвижения инноваций и создания рабочих мест, а также улучшения качества жизни народов в странах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47. Мы поздравляем Организацию промышленного развития ООН (ЮНИДО) с 50-й годовщиной со дня ее основания и напоминаем о ее уникальном мандате по продвижению и активизации инклюзивного и устойчивого индустриального развития, а также о ее вкладе в продвижение индустриализации в Африке. В этом контексте мы отмечаем прогресс, достигнутый к настоящему времени в создании Технологической платформы ЮНИДО-БРИКС.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48. Мы приветствуем создание нашими таможенными ведомствами Комитета по таможенному сотрудничеству БРИКС и изучение ими возможностей дальнейшего наращивания взаимодействия в будущем, в том числе в целях формирования правовой базы для развития таможенного сотрудничества и упрощения процедур таможенного контроля. Мы отмечаем принятие Положения о Комитете по таможенному сотрудничеству БРИКС в соответствии со Стратегией экономического партнерства стран БРИКС в целях укрепления взаимодействия между таможенными ведомствами.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49. Мы напоминаем о том, что в </w:t>
      </w:r>
      <w:proofErr w:type="spellStart"/>
      <w:r w:rsidRPr="004E14BE">
        <w:rPr>
          <w:rFonts w:eastAsia="Times New Roman" w:cs="Times New Roman"/>
          <w:color w:val="020C22"/>
          <w:szCs w:val="28"/>
          <w:lang w:eastAsia="ru-RU"/>
        </w:rPr>
        <w:t>Форталезской</w:t>
      </w:r>
      <w:proofErr w:type="spellEnd"/>
      <w:r w:rsidRPr="004E14BE">
        <w:rPr>
          <w:rFonts w:eastAsia="Times New Roman" w:cs="Times New Roman"/>
          <w:color w:val="020C22"/>
          <w:szCs w:val="28"/>
          <w:lang w:eastAsia="ru-RU"/>
        </w:rPr>
        <w:t xml:space="preserve"> декларации мы признали наличие возможностей для объединения потенциалов рынков страхования и перестрахования стран БРИКС и поручили соответствующим ведомствам изучить пути налаживания сотрудничества на этом направлении. Мы хотели бы ускорить эту работу.</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lastRenderedPageBreak/>
        <w:t xml:space="preserve">50. Мы подтверждаем нашу приверженность созданию справедливой на глобальном уровне и современной налоговой системы и приветствуем прогресс, достигнутый в сфере эффективного и широкого применения согласованных на международном уровне стандартов. Мы поддерживаем реализацию Плана по противодействию размыванию налогооблагаемой базы и выводу прибыли </w:t>
      </w:r>
      <w:proofErr w:type="spellStart"/>
      <w:r w:rsidRPr="004E14BE">
        <w:rPr>
          <w:rFonts w:eastAsia="Times New Roman" w:cs="Times New Roman"/>
          <w:color w:val="020C22"/>
          <w:szCs w:val="28"/>
          <w:lang w:eastAsia="ru-RU"/>
        </w:rPr>
        <w:t>из</w:t>
      </w:r>
      <w:r w:rsidRPr="004E14BE">
        <w:rPr>
          <w:rFonts w:eastAsia="Times New Roman" w:cs="Times New Roman"/>
          <w:color w:val="020C22"/>
          <w:szCs w:val="28"/>
          <w:lang w:eastAsia="ru-RU"/>
        </w:rPr>
        <w:noBreakHyphen/>
        <w:t>под</w:t>
      </w:r>
      <w:proofErr w:type="spellEnd"/>
      <w:r w:rsidRPr="004E14BE">
        <w:rPr>
          <w:rFonts w:eastAsia="Times New Roman" w:cs="Times New Roman"/>
          <w:color w:val="020C22"/>
          <w:szCs w:val="28"/>
          <w:lang w:eastAsia="ru-RU"/>
        </w:rPr>
        <w:t xml:space="preserve"> налогообложения при должном учете национальных реалий стран. Мы призываем страны и международные организации </w:t>
      </w:r>
      <w:proofErr w:type="gramStart"/>
      <w:r w:rsidRPr="004E14BE">
        <w:rPr>
          <w:rFonts w:eastAsia="Times New Roman" w:cs="Times New Roman"/>
          <w:color w:val="020C22"/>
          <w:szCs w:val="28"/>
          <w:lang w:eastAsia="ru-RU"/>
        </w:rPr>
        <w:t>оказывать</w:t>
      </w:r>
      <w:proofErr w:type="gramEnd"/>
      <w:r w:rsidRPr="004E14BE">
        <w:rPr>
          <w:rFonts w:eastAsia="Times New Roman" w:cs="Times New Roman"/>
          <w:color w:val="020C22"/>
          <w:szCs w:val="28"/>
          <w:lang w:eastAsia="ru-RU"/>
        </w:rPr>
        <w:t xml:space="preserve"> содействие развивающимся странам в наращивании налогового потенциала.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51. Мы отмечаем, что агрессивное налоговое планирование и налоговая практика негативно сказываются на равноправном развитии и экономическом росте. Проблема противодействия размыванию налогооблагаемой базы и выводу прибыли </w:t>
      </w:r>
      <w:proofErr w:type="spellStart"/>
      <w:r w:rsidRPr="004E14BE">
        <w:rPr>
          <w:rFonts w:eastAsia="Times New Roman" w:cs="Times New Roman"/>
          <w:color w:val="020C22"/>
          <w:szCs w:val="28"/>
          <w:lang w:eastAsia="ru-RU"/>
        </w:rPr>
        <w:t>из</w:t>
      </w:r>
      <w:r w:rsidRPr="004E14BE">
        <w:rPr>
          <w:rFonts w:eastAsia="Times New Roman" w:cs="Times New Roman"/>
          <w:color w:val="020C22"/>
          <w:szCs w:val="28"/>
          <w:lang w:eastAsia="ru-RU"/>
        </w:rPr>
        <w:noBreakHyphen/>
        <w:t>под</w:t>
      </w:r>
      <w:proofErr w:type="spellEnd"/>
      <w:r w:rsidRPr="004E14BE">
        <w:rPr>
          <w:rFonts w:eastAsia="Times New Roman" w:cs="Times New Roman"/>
          <w:color w:val="020C22"/>
          <w:szCs w:val="28"/>
          <w:lang w:eastAsia="ru-RU"/>
        </w:rPr>
        <w:t xml:space="preserve"> налогообложения должна быть эффективно решена. Мы подтверждаем, что прибыль должна облагаться налогами в юрисдикции той страны, где ведется экономическая деятельность и создается стоимость. Мы вновь заявляем о нашей приверженности оказанию поддержки международному сотрудничеству в этом вопросе, включая Общий стандарт отчетности для автоматического обмена налоговой информацией.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52. Мы отмечаем ведущиеся обсуждения по вопросам международного налогообложения. В связи с этим мы напоминаем об </w:t>
      </w:r>
      <w:proofErr w:type="spellStart"/>
      <w:r w:rsidRPr="004E14BE">
        <w:rPr>
          <w:rFonts w:eastAsia="Times New Roman" w:cs="Times New Roman"/>
          <w:color w:val="020C22"/>
          <w:szCs w:val="28"/>
          <w:lang w:eastAsia="ru-RU"/>
        </w:rPr>
        <w:t>Аддис-Абебской</w:t>
      </w:r>
      <w:proofErr w:type="spellEnd"/>
      <w:r w:rsidRPr="004E14BE">
        <w:rPr>
          <w:rFonts w:eastAsia="Times New Roman" w:cs="Times New Roman"/>
          <w:color w:val="020C22"/>
          <w:szCs w:val="28"/>
          <w:lang w:eastAsia="ru-RU"/>
        </w:rPr>
        <w:t xml:space="preserve"> программе действий по финансированию развития и о том, что в ней делается акцент на инклюзивном сотрудничестве и диалоге между национальными налоговыми ведомствами по вопросам международного налогообложения с большим участием развивающихся стран при обеспечении адекватного справедливого географического распределения и </w:t>
      </w:r>
      <w:proofErr w:type="spellStart"/>
      <w:r w:rsidRPr="004E14BE">
        <w:rPr>
          <w:rFonts w:eastAsia="Times New Roman" w:cs="Times New Roman"/>
          <w:color w:val="020C22"/>
          <w:szCs w:val="28"/>
          <w:lang w:eastAsia="ru-RU"/>
        </w:rPr>
        <w:t>представленности</w:t>
      </w:r>
      <w:proofErr w:type="spellEnd"/>
      <w:r w:rsidRPr="004E14BE">
        <w:rPr>
          <w:rFonts w:eastAsia="Times New Roman" w:cs="Times New Roman"/>
          <w:color w:val="020C22"/>
          <w:szCs w:val="28"/>
          <w:lang w:eastAsia="ru-RU"/>
        </w:rPr>
        <w:t xml:space="preserve"> различных налоговых систем.</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53. Мы поддерживаем укрепление международного сотрудничества в борьбе с коррупцией, в том числе в рамках Рабочей группы БРИКС </w:t>
      </w:r>
      <w:r w:rsidRPr="004E14BE">
        <w:rPr>
          <w:rFonts w:eastAsia="Times New Roman" w:cs="Times New Roman"/>
          <w:color w:val="020C22"/>
          <w:szCs w:val="28"/>
          <w:lang w:eastAsia="ru-RU"/>
        </w:rPr>
        <w:lastRenderedPageBreak/>
        <w:t xml:space="preserve">по противодействию коррупции, а также по вопросам, связанным с возвращением активов и лицами, разыскиваемыми в связи с совершением коррупционных преступлений. Мы признаем, что коррупция, включая незаконные денежные и финансовые потоки и полученные незаконным путем активы, скрывающиеся в иностранной юрисдикции, является глобальным вызовом, способным оказать негативное влияние на экономический рост и устойчивое развитие. Мы будем стремиться к скоординированному подходу в этом </w:t>
      </w:r>
      <w:proofErr w:type="gramStart"/>
      <w:r w:rsidRPr="004E14BE">
        <w:rPr>
          <w:rFonts w:eastAsia="Times New Roman" w:cs="Times New Roman"/>
          <w:color w:val="020C22"/>
          <w:szCs w:val="28"/>
          <w:lang w:eastAsia="ru-RU"/>
        </w:rPr>
        <w:t>вопросе</w:t>
      </w:r>
      <w:proofErr w:type="gramEnd"/>
      <w:r w:rsidRPr="004E14BE">
        <w:rPr>
          <w:rFonts w:eastAsia="Times New Roman" w:cs="Times New Roman"/>
          <w:color w:val="020C22"/>
          <w:szCs w:val="28"/>
          <w:lang w:eastAsia="ru-RU"/>
        </w:rPr>
        <w:t xml:space="preserve"> и содействовать укреплению приверженности на глобальном уровне предупреждению коррупции и борьбе с ней на основе Конвенции ООН против коррупции и других соответствующих международных правовых документов.</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54. Мы признаем, что ядерная энергетика будет играть важную роль для некоторых стран БРИКС в ходе выполнения их обязательств в рамках Парижского соглашения об изменении климата 2015 г., а также в деле сокращения глобальных выбросов парниковых газов в долгосрочной перспективе. В связи с этим мы подчеркиваем важность обеспечения предсказуемого доступа к технологиям и финансированию в целях наращивания потенциала гражданской атомной энергетики для содействия устойчивому развитию стран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55. Мы снова заявляем о том, что космическое пространство должно быть свободным для исследования и использования всеми государствами в мирных целях на основании принципа равенства в соответствии с нормами международного права. </w:t>
      </w:r>
      <w:proofErr w:type="gramStart"/>
      <w:r w:rsidRPr="004E14BE">
        <w:rPr>
          <w:rFonts w:eastAsia="Times New Roman" w:cs="Times New Roman"/>
          <w:color w:val="020C22"/>
          <w:szCs w:val="28"/>
          <w:lang w:eastAsia="ru-RU"/>
        </w:rPr>
        <w:t>Вновь подтверждая недопустимость размещения в космическом пространстве оружия любого рода, а также применения силы, мы подчеркиваем, что проведение переговоров по вопросам заключения международного соглашения или соглашений для предотвращения гонки вооружений в космическом пространстве является приоритетной задачей Конференции ООН по разоружению, и поддерживаем усилия по началу предметной работы, в том числе на основе обновленного проекта договора о предотвращении размещения оружия в</w:t>
      </w:r>
      <w:proofErr w:type="gramEnd"/>
      <w:r w:rsidRPr="004E14BE">
        <w:rPr>
          <w:rFonts w:eastAsia="Times New Roman" w:cs="Times New Roman"/>
          <w:color w:val="020C22"/>
          <w:szCs w:val="28"/>
          <w:lang w:eastAsia="ru-RU"/>
        </w:rPr>
        <w:t xml:space="preserve"> космическом </w:t>
      </w:r>
      <w:proofErr w:type="gramStart"/>
      <w:r w:rsidRPr="004E14BE">
        <w:rPr>
          <w:rFonts w:eastAsia="Times New Roman" w:cs="Times New Roman"/>
          <w:color w:val="020C22"/>
          <w:szCs w:val="28"/>
          <w:lang w:eastAsia="ru-RU"/>
        </w:rPr>
        <w:t>пространстве</w:t>
      </w:r>
      <w:proofErr w:type="gramEnd"/>
      <w:r w:rsidRPr="004E14BE">
        <w:rPr>
          <w:rFonts w:eastAsia="Times New Roman" w:cs="Times New Roman"/>
          <w:color w:val="020C22"/>
          <w:szCs w:val="28"/>
          <w:lang w:eastAsia="ru-RU"/>
        </w:rPr>
        <w:t xml:space="preserve">, </w:t>
      </w:r>
      <w:r w:rsidRPr="004E14BE">
        <w:rPr>
          <w:rFonts w:eastAsia="Times New Roman" w:cs="Times New Roman"/>
          <w:color w:val="020C22"/>
          <w:szCs w:val="28"/>
          <w:lang w:eastAsia="ru-RU"/>
        </w:rPr>
        <w:lastRenderedPageBreak/>
        <w:t>применения или угрозы применения силы в отношении космических объектов, представленного Китаем и Российской Федерацией. Мы также отмечаем международную инициативу о принятии политического обязательства по </w:t>
      </w:r>
      <w:proofErr w:type="spellStart"/>
      <w:r w:rsidRPr="004E14BE">
        <w:rPr>
          <w:rFonts w:eastAsia="Times New Roman" w:cs="Times New Roman"/>
          <w:color w:val="020C22"/>
          <w:szCs w:val="28"/>
          <w:lang w:eastAsia="ru-RU"/>
        </w:rPr>
        <w:t>неразмещению</w:t>
      </w:r>
      <w:proofErr w:type="spellEnd"/>
      <w:r w:rsidRPr="004E14BE">
        <w:rPr>
          <w:rFonts w:eastAsia="Times New Roman" w:cs="Times New Roman"/>
          <w:color w:val="020C22"/>
          <w:szCs w:val="28"/>
          <w:lang w:eastAsia="ru-RU"/>
        </w:rPr>
        <w:t xml:space="preserve"> первыми оружия в космосе.</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56. Необходимо уделить первостепенное внимание обеспечению долгосрочной устойчивости космической деятельности, а также путей и средств сохранения космического пространства для будущих поколений. Мы отмечаем, что данная цель является важным элементом нынешней повестки дня Комитета ООН по использованию космического пространства в мирных целях. </w:t>
      </w:r>
      <w:proofErr w:type="gramStart"/>
      <w:r w:rsidRPr="004E14BE">
        <w:rPr>
          <w:rFonts w:eastAsia="Times New Roman" w:cs="Times New Roman"/>
          <w:color w:val="020C22"/>
          <w:szCs w:val="28"/>
          <w:lang w:eastAsia="ru-RU"/>
        </w:rPr>
        <w:t>В связи с этим мы приветствуем недавно принятое в рамках Рабочей группы по вопросам обеспечения долгосрочной устойчивости космической деятельности Подкомитета по науке и технике Комитета ООН по использованию космического пространства в мирных целях решение о завершении переговоров и достижении консенсуса по всему набору руководящих принципов обеспечения долгосрочной устойчивости космической деятельности до 2018 г. к празднованию пятидесятой годовщины первой Конференции ООН</w:t>
      </w:r>
      <w:proofErr w:type="gramEnd"/>
      <w:r w:rsidRPr="004E14BE">
        <w:rPr>
          <w:rFonts w:eastAsia="Times New Roman" w:cs="Times New Roman"/>
          <w:color w:val="020C22"/>
          <w:szCs w:val="28"/>
          <w:lang w:eastAsia="ru-RU"/>
        </w:rPr>
        <w:t xml:space="preserve"> по исследованию и использованию космического пространства в мирных целях (ЮНИСПЕЙС+50).</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57. Мы категорически осуждаем несколько недавних нападений против некоторых стран БРИКС, включая атаку в Индии. Мы решительно осуждаем терроризм во всех его формах и проявлениях и подчеркиваем, что не может быть </w:t>
      </w:r>
      <w:proofErr w:type="spellStart"/>
      <w:r w:rsidRPr="004E14BE">
        <w:rPr>
          <w:rFonts w:eastAsia="Times New Roman" w:cs="Times New Roman"/>
          <w:color w:val="020C22"/>
          <w:szCs w:val="28"/>
          <w:lang w:eastAsia="ru-RU"/>
        </w:rPr>
        <w:t>какого</w:t>
      </w:r>
      <w:r w:rsidRPr="004E14BE">
        <w:rPr>
          <w:rFonts w:eastAsia="Times New Roman" w:cs="Times New Roman"/>
          <w:color w:val="020C22"/>
          <w:szCs w:val="28"/>
          <w:lang w:eastAsia="ru-RU"/>
        </w:rPr>
        <w:noBreakHyphen/>
        <w:t>либо</w:t>
      </w:r>
      <w:proofErr w:type="spellEnd"/>
      <w:r w:rsidRPr="004E14BE">
        <w:rPr>
          <w:rFonts w:eastAsia="Times New Roman" w:cs="Times New Roman"/>
          <w:color w:val="020C22"/>
          <w:szCs w:val="28"/>
          <w:lang w:eastAsia="ru-RU"/>
        </w:rPr>
        <w:t xml:space="preserve"> оправдания никаким террористическим актам по идеологическим, религиозным, политическим, расовым, этническим либо другим мотивам. Мы согласились углублять сотрудничество в борьбе с международным </w:t>
      </w:r>
      <w:proofErr w:type="gramStart"/>
      <w:r w:rsidRPr="004E14BE">
        <w:rPr>
          <w:rFonts w:eastAsia="Times New Roman" w:cs="Times New Roman"/>
          <w:color w:val="020C22"/>
          <w:szCs w:val="28"/>
          <w:lang w:eastAsia="ru-RU"/>
        </w:rPr>
        <w:t>терроризмом</w:t>
      </w:r>
      <w:proofErr w:type="gramEnd"/>
      <w:r w:rsidRPr="004E14BE">
        <w:rPr>
          <w:rFonts w:eastAsia="Times New Roman" w:cs="Times New Roman"/>
          <w:color w:val="020C22"/>
          <w:szCs w:val="28"/>
          <w:lang w:eastAsia="ru-RU"/>
        </w:rPr>
        <w:t xml:space="preserve"> как на двустороннем уровне, так и многосторонних форматах.</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58. В целях преодоления угрозы химического и биологического терроризма мы выступаем в поддержку и подчеркиваем необходимость запуска многосторонних переговоров по выработке международной конвенции </w:t>
      </w:r>
      <w:r w:rsidRPr="004E14BE">
        <w:rPr>
          <w:rFonts w:eastAsia="Times New Roman" w:cs="Times New Roman"/>
          <w:color w:val="020C22"/>
          <w:szCs w:val="28"/>
          <w:lang w:eastAsia="ru-RU"/>
        </w:rPr>
        <w:lastRenderedPageBreak/>
        <w:t xml:space="preserve">по борьбе с актами химического и биологического терроризма, в том числе на Конференции по разоружению. В этом контексте мы приветствуем предложение Индии </w:t>
      </w:r>
      <w:proofErr w:type="gramStart"/>
      <w:r w:rsidRPr="004E14BE">
        <w:rPr>
          <w:rFonts w:eastAsia="Times New Roman" w:cs="Times New Roman"/>
          <w:color w:val="020C22"/>
          <w:szCs w:val="28"/>
          <w:lang w:eastAsia="ru-RU"/>
        </w:rPr>
        <w:t>провести</w:t>
      </w:r>
      <w:proofErr w:type="gramEnd"/>
      <w:r w:rsidRPr="004E14BE">
        <w:rPr>
          <w:rFonts w:eastAsia="Times New Roman" w:cs="Times New Roman"/>
          <w:color w:val="020C22"/>
          <w:szCs w:val="28"/>
          <w:lang w:eastAsia="ru-RU"/>
        </w:rPr>
        <w:t xml:space="preserve"> в 2018 г. конференцию, посвященную вопросам укрепления международной решимости противодействовать вызову формирования связки между терроризмом и ОМУ.</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59. </w:t>
      </w:r>
      <w:proofErr w:type="gramStart"/>
      <w:r w:rsidRPr="004E14BE">
        <w:rPr>
          <w:rFonts w:eastAsia="Times New Roman" w:cs="Times New Roman"/>
          <w:color w:val="020C22"/>
          <w:szCs w:val="28"/>
          <w:lang w:eastAsia="ru-RU"/>
        </w:rPr>
        <w:t xml:space="preserve">Мы призываем все страны придерживаться всеобъемлющего подхода в борьбе с терроризмом, который должен включать: противодействие насильственному экстремизму в тех случаях, когда он является питательной средой для терроризма, </w:t>
      </w:r>
      <w:proofErr w:type="spellStart"/>
      <w:r w:rsidRPr="004E14BE">
        <w:rPr>
          <w:rFonts w:eastAsia="Times New Roman" w:cs="Times New Roman"/>
          <w:color w:val="020C22"/>
          <w:szCs w:val="28"/>
          <w:lang w:eastAsia="ru-RU"/>
        </w:rPr>
        <w:t>радикализации</w:t>
      </w:r>
      <w:proofErr w:type="spellEnd"/>
      <w:r w:rsidRPr="004E14BE">
        <w:rPr>
          <w:rFonts w:eastAsia="Times New Roman" w:cs="Times New Roman"/>
          <w:color w:val="020C22"/>
          <w:szCs w:val="28"/>
          <w:lang w:eastAsia="ru-RU"/>
        </w:rPr>
        <w:t xml:space="preserve">, вербовки, перемещений террористов, в том числе иностранных террористов-боевиков; блокирование источников финансирования терроризма, в том числе через организованную преступность посредством отмывания денег, организации </w:t>
      </w:r>
      <w:proofErr w:type="spellStart"/>
      <w:r w:rsidRPr="004E14BE">
        <w:rPr>
          <w:rFonts w:eastAsia="Times New Roman" w:cs="Times New Roman"/>
          <w:color w:val="020C22"/>
          <w:szCs w:val="28"/>
          <w:lang w:eastAsia="ru-RU"/>
        </w:rPr>
        <w:t>наркотрафика</w:t>
      </w:r>
      <w:proofErr w:type="spellEnd"/>
      <w:r w:rsidRPr="004E14BE">
        <w:rPr>
          <w:rFonts w:eastAsia="Times New Roman" w:cs="Times New Roman"/>
          <w:color w:val="020C22"/>
          <w:szCs w:val="28"/>
          <w:lang w:eastAsia="ru-RU"/>
        </w:rPr>
        <w:t xml:space="preserve"> и уголовных правонарушений;</w:t>
      </w:r>
      <w:proofErr w:type="gramEnd"/>
      <w:r w:rsidRPr="004E14BE">
        <w:rPr>
          <w:rFonts w:eastAsia="Times New Roman" w:cs="Times New Roman"/>
          <w:color w:val="020C22"/>
          <w:szCs w:val="28"/>
          <w:lang w:eastAsia="ru-RU"/>
        </w:rPr>
        <w:t xml:space="preserve"> ликвидацию террористических баз; противодействие злоупотреблению террористическими структурами Интернетом, включая социальные сети, используя последние разработки в области информационно-коммуникационных технологий (ИКТ). Успешная борьба с террористами требует целостного подхода. Любые антитеррористические меры должны применяться в соответствии с международным правом и принципом уважения прав человека.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60. Мы принимаем к сведению состоявшуюся недавно встречу Высоких представителей БРИКС, курирующих вопросы безопасности, и в этом контексте приветствуем учреждение и проведение первой встречи совместной рабочей группы БРИКС по противодействию терроризму 14 сентября 2016 г.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 xml:space="preserve">. Мы считаем, что данный механизм будет способствовать налаживанию диалога и углублению взаимопонимания между странами БРИКС по вопросам </w:t>
      </w:r>
      <w:proofErr w:type="spellStart"/>
      <w:r w:rsidRPr="004E14BE">
        <w:rPr>
          <w:rFonts w:eastAsia="Times New Roman" w:cs="Times New Roman"/>
          <w:color w:val="020C22"/>
          <w:szCs w:val="28"/>
          <w:lang w:eastAsia="ru-RU"/>
        </w:rPr>
        <w:t>контртеррора</w:t>
      </w:r>
      <w:proofErr w:type="spellEnd"/>
      <w:r w:rsidRPr="004E14BE">
        <w:rPr>
          <w:rFonts w:eastAsia="Times New Roman" w:cs="Times New Roman"/>
          <w:color w:val="020C22"/>
          <w:szCs w:val="28"/>
          <w:lang w:eastAsia="ru-RU"/>
        </w:rPr>
        <w:t>, а также координации усилий по борьбе с террористической чумой.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61. Мы исходим из того, что международный терроризм, особенно «Исламское государство Ирака и Леванта» (ИГИЛ, также </w:t>
      </w:r>
      <w:proofErr w:type="gramStart"/>
      <w:r w:rsidRPr="004E14BE">
        <w:rPr>
          <w:rFonts w:eastAsia="Times New Roman" w:cs="Times New Roman"/>
          <w:color w:val="020C22"/>
          <w:szCs w:val="28"/>
          <w:lang w:eastAsia="ru-RU"/>
        </w:rPr>
        <w:t>известная</w:t>
      </w:r>
      <w:proofErr w:type="gramEnd"/>
      <w:r w:rsidRPr="004E14BE">
        <w:rPr>
          <w:rFonts w:eastAsia="Times New Roman" w:cs="Times New Roman"/>
          <w:color w:val="020C22"/>
          <w:szCs w:val="28"/>
          <w:lang w:eastAsia="ru-RU"/>
        </w:rPr>
        <w:t xml:space="preserve"> как </w:t>
      </w:r>
      <w:r w:rsidRPr="004E14BE">
        <w:rPr>
          <w:rFonts w:eastAsia="Times New Roman" w:cs="Times New Roman"/>
          <w:color w:val="020C22"/>
          <w:szCs w:val="28"/>
          <w:lang w:eastAsia="ru-RU"/>
        </w:rPr>
        <w:lastRenderedPageBreak/>
        <w:t xml:space="preserve">ДАИШ) и связанные с ним группировки и лица, является беспрецедентной глобальной угрозой международному миру и безопасности. Подчеркивая центральную роль ООН в координации многосторонних подходов в борьбе с терроризмом, мы призываем все страны </w:t>
      </w:r>
      <w:proofErr w:type="gramStart"/>
      <w:r w:rsidRPr="004E14BE">
        <w:rPr>
          <w:rFonts w:eastAsia="Times New Roman" w:cs="Times New Roman"/>
          <w:color w:val="020C22"/>
          <w:szCs w:val="28"/>
          <w:lang w:eastAsia="ru-RU"/>
        </w:rPr>
        <w:t>принимать</w:t>
      </w:r>
      <w:proofErr w:type="gramEnd"/>
      <w:r w:rsidRPr="004E14BE">
        <w:rPr>
          <w:rFonts w:eastAsia="Times New Roman" w:cs="Times New Roman"/>
          <w:color w:val="020C22"/>
          <w:szCs w:val="28"/>
          <w:lang w:eastAsia="ru-RU"/>
        </w:rPr>
        <w:t xml:space="preserve"> эффективные меры по выполнению соответствующих резолюций Совета Безопасности ООН, и вновь подтверждаем нашу приверженность повышению эффективности </w:t>
      </w:r>
      <w:proofErr w:type="spellStart"/>
      <w:r w:rsidRPr="004E14BE">
        <w:rPr>
          <w:rFonts w:eastAsia="Times New Roman" w:cs="Times New Roman"/>
          <w:color w:val="020C22"/>
          <w:szCs w:val="28"/>
          <w:lang w:eastAsia="ru-RU"/>
        </w:rPr>
        <w:t>контртеррористического</w:t>
      </w:r>
      <w:proofErr w:type="spellEnd"/>
      <w:r w:rsidRPr="004E14BE">
        <w:rPr>
          <w:rFonts w:eastAsia="Times New Roman" w:cs="Times New Roman"/>
          <w:color w:val="020C22"/>
          <w:szCs w:val="28"/>
          <w:lang w:eastAsia="ru-RU"/>
        </w:rPr>
        <w:t xml:space="preserve"> сотрудничества в рамках ООН. Мы обращаемся ко всем государствам с призывом вести совместную работу по ускорению принятия Генассамблеей ООН Всеобъемлющей конвенции по международному терроризму. Мы напоминаем об ответственности всех стран за пресечение террористических актов со своих территорий.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62. Мы вновь подтверждаем нашу приверженность международным стандартам по противодействию отмыванию денег, финансированию терроризма и финансированию распространения ОМУ в рамках Группы разработки финансовых мер борьбы с отмыванием денег (ФАТФ) и призываем к скорейшей, эффективной и повсеместной реализации Консолидированной стратегии ФАТФ по борьбе с финансированием терроризма, включая эффективное осуществление ее плана действий. Мы намерены активизировать наше сотрудничество в рамках ФАТФ и подобных ей региональных органов.</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63. Мы приветствуем итоговый документ, принятый на Специальной сессии Генеральной Ассамбл</w:t>
      </w:r>
      <w:proofErr w:type="gramStart"/>
      <w:r w:rsidRPr="004E14BE">
        <w:rPr>
          <w:rFonts w:eastAsia="Times New Roman" w:cs="Times New Roman"/>
          <w:color w:val="020C22"/>
          <w:szCs w:val="28"/>
          <w:lang w:eastAsia="ru-RU"/>
        </w:rPr>
        <w:t>еи ОО</w:t>
      </w:r>
      <w:proofErr w:type="gramEnd"/>
      <w:r w:rsidRPr="004E14BE">
        <w:rPr>
          <w:rFonts w:eastAsia="Times New Roman" w:cs="Times New Roman"/>
          <w:color w:val="020C22"/>
          <w:szCs w:val="28"/>
          <w:lang w:eastAsia="ru-RU"/>
        </w:rPr>
        <w:t xml:space="preserve">Н по проблеме наркотиков в мире, состоявшейся 19–21 апреля 2016 г. в Нью-Йорке. Мы призываем к усилению международного и регионального сотрудничества и координации усилий по противодействию угрозе незаконного производства и оборота наркотических средств, особенно опиатов. Мы отмечаем с глубокой обеспокоенностью растущую взаимосвязь между незаконным оборотом наркотиков и терроризмом, отмыванием денег и организованной преступностью. Мы высоко оцениваем взаимодействие между </w:t>
      </w:r>
      <w:proofErr w:type="spellStart"/>
      <w:r w:rsidRPr="004E14BE">
        <w:rPr>
          <w:rFonts w:eastAsia="Times New Roman" w:cs="Times New Roman"/>
          <w:color w:val="020C22"/>
          <w:szCs w:val="28"/>
          <w:lang w:eastAsia="ru-RU"/>
        </w:rPr>
        <w:t>антинаркотическими</w:t>
      </w:r>
      <w:proofErr w:type="spellEnd"/>
      <w:r w:rsidRPr="004E14BE">
        <w:rPr>
          <w:rFonts w:eastAsia="Times New Roman" w:cs="Times New Roman"/>
          <w:color w:val="020C22"/>
          <w:szCs w:val="28"/>
          <w:lang w:eastAsia="ru-RU"/>
        </w:rPr>
        <w:t xml:space="preserve"> ведомствами стран БРИКС и приветствуем обмен </w:t>
      </w:r>
      <w:r w:rsidRPr="004E14BE">
        <w:rPr>
          <w:rFonts w:eastAsia="Times New Roman" w:cs="Times New Roman"/>
          <w:color w:val="020C22"/>
          <w:szCs w:val="28"/>
          <w:lang w:eastAsia="ru-RU"/>
        </w:rPr>
        <w:lastRenderedPageBreak/>
        <w:t xml:space="preserve">мнениями, состоявшийся на второй встрече </w:t>
      </w:r>
      <w:proofErr w:type="spellStart"/>
      <w:r w:rsidRPr="004E14BE">
        <w:rPr>
          <w:rFonts w:eastAsia="Times New Roman" w:cs="Times New Roman"/>
          <w:color w:val="020C22"/>
          <w:szCs w:val="28"/>
          <w:lang w:eastAsia="ru-RU"/>
        </w:rPr>
        <w:t>Антинаркотической</w:t>
      </w:r>
      <w:proofErr w:type="spellEnd"/>
      <w:r w:rsidRPr="004E14BE">
        <w:rPr>
          <w:rFonts w:eastAsia="Times New Roman" w:cs="Times New Roman"/>
          <w:color w:val="020C22"/>
          <w:szCs w:val="28"/>
          <w:lang w:eastAsia="ru-RU"/>
        </w:rPr>
        <w:t xml:space="preserve"> рабочей группы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 xml:space="preserve"> 8 июля 2016 г.</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64. Мы вновь подтверждаем, что развитие ИКТ является ключевым фактором обеспечения устойчивого развития, международного мира и безопасности и соблюдения прав человека. Мы соглашаемся наращивать совместные усилия в целях повышения безопасности в сфере использования ИКТ, борьбы с применением И</w:t>
      </w:r>
      <w:proofErr w:type="gramStart"/>
      <w:r w:rsidRPr="004E14BE">
        <w:rPr>
          <w:rFonts w:eastAsia="Times New Roman" w:cs="Times New Roman"/>
          <w:color w:val="020C22"/>
          <w:szCs w:val="28"/>
          <w:lang w:eastAsia="ru-RU"/>
        </w:rPr>
        <w:t>КТ в пр</w:t>
      </w:r>
      <w:proofErr w:type="gramEnd"/>
      <w:r w:rsidRPr="004E14BE">
        <w:rPr>
          <w:rFonts w:eastAsia="Times New Roman" w:cs="Times New Roman"/>
          <w:color w:val="020C22"/>
          <w:szCs w:val="28"/>
          <w:lang w:eastAsia="ru-RU"/>
        </w:rPr>
        <w:t xml:space="preserve">еступных и террористических целях, а также совершенствования сотрудничества между нашими профильными структурами, занимающимися вопросами технического характера, </w:t>
      </w:r>
      <w:proofErr w:type="spellStart"/>
      <w:r w:rsidRPr="004E14BE">
        <w:rPr>
          <w:rFonts w:eastAsia="Times New Roman" w:cs="Times New Roman"/>
          <w:color w:val="020C22"/>
          <w:szCs w:val="28"/>
          <w:lang w:eastAsia="ru-RU"/>
        </w:rPr>
        <w:t>правоприменения</w:t>
      </w:r>
      <w:proofErr w:type="spellEnd"/>
      <w:r w:rsidRPr="004E14BE">
        <w:rPr>
          <w:rFonts w:eastAsia="Times New Roman" w:cs="Times New Roman"/>
          <w:color w:val="020C22"/>
          <w:szCs w:val="28"/>
          <w:lang w:eastAsia="ru-RU"/>
        </w:rPr>
        <w:t xml:space="preserve">, НИОКР и инноваций в области ИКТ и наращивания потенциала. Мы заявляем о нашей приверженности сокращению цифрового и технологического разрыва, в частности между развитыми и развивающимися странами. Мы признаем, что наш подход должен быть </w:t>
      </w:r>
      <w:proofErr w:type="spellStart"/>
      <w:r w:rsidRPr="004E14BE">
        <w:rPr>
          <w:rFonts w:eastAsia="Times New Roman" w:cs="Times New Roman"/>
          <w:color w:val="020C22"/>
          <w:szCs w:val="28"/>
          <w:lang w:eastAsia="ru-RU"/>
        </w:rPr>
        <w:t>многовекторным</w:t>
      </w:r>
      <w:proofErr w:type="spellEnd"/>
      <w:r w:rsidRPr="004E14BE">
        <w:rPr>
          <w:rFonts w:eastAsia="Times New Roman" w:cs="Times New Roman"/>
          <w:color w:val="020C22"/>
          <w:szCs w:val="28"/>
          <w:lang w:eastAsia="ru-RU"/>
        </w:rPr>
        <w:t xml:space="preserve"> и инклюзивным, а также содержать углубляющееся понимание проблемы доступа к таким технологиям с ударением на его качество.</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65. </w:t>
      </w:r>
      <w:proofErr w:type="gramStart"/>
      <w:r w:rsidRPr="004E14BE">
        <w:rPr>
          <w:rFonts w:eastAsia="Times New Roman" w:cs="Times New Roman"/>
          <w:color w:val="020C22"/>
          <w:szCs w:val="28"/>
          <w:lang w:eastAsia="ru-RU"/>
        </w:rPr>
        <w:t>Мы снова заявляем, что использование и развитие ИКТ в рамках международного и регионального сотрудничества на основе общепризнанных принципов международного права, включая Устав ООН, в частности политической независимости, территориальной целостности, суверенного равенства государств, урегулирования споров мирными средствами, невмешательства во внутренние дела других государств, а также уважения прав человека и </w:t>
      </w:r>
      <w:proofErr w:type="spellStart"/>
      <w:r w:rsidRPr="004E14BE">
        <w:rPr>
          <w:rFonts w:eastAsia="Times New Roman" w:cs="Times New Roman"/>
          <w:color w:val="020C22"/>
          <w:szCs w:val="28"/>
          <w:lang w:eastAsia="ru-RU"/>
        </w:rPr>
        <w:t>оснополагающих</w:t>
      </w:r>
      <w:proofErr w:type="spellEnd"/>
      <w:r w:rsidRPr="004E14BE">
        <w:rPr>
          <w:rFonts w:eastAsia="Times New Roman" w:cs="Times New Roman"/>
          <w:color w:val="020C22"/>
          <w:szCs w:val="28"/>
          <w:lang w:eastAsia="ru-RU"/>
        </w:rPr>
        <w:t xml:space="preserve"> свобод, в том числе права на частную жизнь, имеют первостепенное значение</w:t>
      </w:r>
      <w:proofErr w:type="gramEnd"/>
      <w:r w:rsidRPr="004E14BE">
        <w:rPr>
          <w:rFonts w:eastAsia="Times New Roman" w:cs="Times New Roman"/>
          <w:color w:val="020C22"/>
          <w:szCs w:val="28"/>
          <w:lang w:eastAsia="ru-RU"/>
        </w:rPr>
        <w:t xml:space="preserve"> для формирования мирного, безопасного, открытого, основанного на сотрудничестве использования ИКТ.</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66. Рост злоупотреблений ИКТ в террористических целях представляет угрозу международному миру и безопасности. Мы подчеркиваем необходимость укрепления международного сотрудничества в борьбе </w:t>
      </w:r>
      <w:r w:rsidRPr="004E14BE">
        <w:rPr>
          <w:rFonts w:eastAsia="Times New Roman" w:cs="Times New Roman"/>
          <w:color w:val="020C22"/>
          <w:szCs w:val="28"/>
          <w:lang w:eastAsia="ru-RU"/>
        </w:rPr>
        <w:lastRenderedPageBreak/>
        <w:t>с использованием И</w:t>
      </w:r>
      <w:proofErr w:type="gramStart"/>
      <w:r w:rsidRPr="004E14BE">
        <w:rPr>
          <w:rFonts w:eastAsia="Times New Roman" w:cs="Times New Roman"/>
          <w:color w:val="020C22"/>
          <w:szCs w:val="28"/>
          <w:lang w:eastAsia="ru-RU"/>
        </w:rPr>
        <w:t>КТ в пр</w:t>
      </w:r>
      <w:proofErr w:type="gramEnd"/>
      <w:r w:rsidRPr="004E14BE">
        <w:rPr>
          <w:rFonts w:eastAsia="Times New Roman" w:cs="Times New Roman"/>
          <w:color w:val="020C22"/>
          <w:szCs w:val="28"/>
          <w:lang w:eastAsia="ru-RU"/>
        </w:rPr>
        <w:t>еступных и террористических целях и подтверждаем общий подход к этой проблематике, зафиксированный в </w:t>
      </w:r>
      <w:proofErr w:type="spellStart"/>
      <w:r w:rsidRPr="004E14BE">
        <w:rPr>
          <w:rFonts w:eastAsia="Times New Roman" w:cs="Times New Roman"/>
          <w:color w:val="020C22"/>
          <w:szCs w:val="28"/>
          <w:lang w:eastAsia="ru-RU"/>
        </w:rPr>
        <w:t>Этеквинской</w:t>
      </w:r>
      <w:proofErr w:type="spellEnd"/>
      <w:r w:rsidRPr="004E14BE">
        <w:rPr>
          <w:rFonts w:eastAsia="Times New Roman" w:cs="Times New Roman"/>
          <w:color w:val="020C22"/>
          <w:szCs w:val="28"/>
          <w:lang w:eastAsia="ru-RU"/>
        </w:rPr>
        <w:t xml:space="preserve">, </w:t>
      </w:r>
      <w:proofErr w:type="spellStart"/>
      <w:r w:rsidRPr="004E14BE">
        <w:rPr>
          <w:rFonts w:eastAsia="Times New Roman" w:cs="Times New Roman"/>
          <w:color w:val="020C22"/>
          <w:szCs w:val="28"/>
          <w:lang w:eastAsia="ru-RU"/>
        </w:rPr>
        <w:t>Форталезской</w:t>
      </w:r>
      <w:proofErr w:type="spellEnd"/>
      <w:r w:rsidRPr="004E14BE">
        <w:rPr>
          <w:rFonts w:eastAsia="Times New Roman" w:cs="Times New Roman"/>
          <w:color w:val="020C22"/>
          <w:szCs w:val="28"/>
          <w:lang w:eastAsia="ru-RU"/>
        </w:rPr>
        <w:t xml:space="preserve"> и Уфимской декларациях. Мы снова заявляем о ключевой роли ООН в реагировании на вызовы, связанные с безопасностью в сфере использования ИКТ. Мы продолжим совместную работу в целях принятия правил, норм и принципов ответственного поведения </w:t>
      </w:r>
      <w:proofErr w:type="gramStart"/>
      <w:r w:rsidRPr="004E14BE">
        <w:rPr>
          <w:rFonts w:eastAsia="Times New Roman" w:cs="Times New Roman"/>
          <w:color w:val="020C22"/>
          <w:szCs w:val="28"/>
          <w:lang w:eastAsia="ru-RU"/>
        </w:rPr>
        <w:t>государств</w:t>
      </w:r>
      <w:proofErr w:type="gramEnd"/>
      <w:r w:rsidRPr="004E14BE">
        <w:rPr>
          <w:rFonts w:eastAsia="Times New Roman" w:cs="Times New Roman"/>
          <w:color w:val="020C22"/>
          <w:szCs w:val="28"/>
          <w:lang w:eastAsia="ru-RU"/>
        </w:rPr>
        <w:t xml:space="preserve"> в том числе в рамках процесса ГПЭ ООН. Мы признаем, что государствам принадлежит ведущая роль в вопросах обеспечения стабильности и безопасности использования ИКТ.</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67. Мы также выступаем за открытый, целостный и безопасный Интернет и вновь подтверждаем, что он является глобальным ресурсом и что государства должны на равноправной основе принимать участие в его развитии и функционировании, принимая во внимание необходимость привлечения соответствующих заинтересованных сторон в определенном качестве и с определенными обязательствами.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68. Мы признаем важность энергосбережения и </w:t>
      </w:r>
      <w:proofErr w:type="spellStart"/>
      <w:r w:rsidRPr="004E14BE">
        <w:rPr>
          <w:rFonts w:eastAsia="Times New Roman" w:cs="Times New Roman"/>
          <w:color w:val="020C22"/>
          <w:szCs w:val="28"/>
          <w:lang w:eastAsia="ru-RU"/>
        </w:rPr>
        <w:t>энергоэффективности</w:t>
      </w:r>
      <w:proofErr w:type="spellEnd"/>
      <w:r w:rsidRPr="004E14BE">
        <w:rPr>
          <w:rFonts w:eastAsia="Times New Roman" w:cs="Times New Roman"/>
          <w:color w:val="020C22"/>
          <w:szCs w:val="28"/>
          <w:lang w:eastAsia="ru-RU"/>
        </w:rPr>
        <w:t xml:space="preserve"> для обеспечения устойчивого экономического развития и приветствуем подписание соответствующего Меморандума о взаимопонимании.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69. Мы отмечаем вызов, связанный с увеличением производства энерг</w:t>
      </w:r>
      <w:proofErr w:type="gramStart"/>
      <w:r w:rsidRPr="004E14BE">
        <w:rPr>
          <w:rFonts w:eastAsia="Times New Roman" w:cs="Times New Roman"/>
          <w:color w:val="020C22"/>
          <w:szCs w:val="28"/>
          <w:lang w:eastAsia="ru-RU"/>
        </w:rPr>
        <w:t>ии и ее</w:t>
      </w:r>
      <w:proofErr w:type="gramEnd"/>
      <w:r w:rsidRPr="004E14BE">
        <w:rPr>
          <w:rFonts w:eastAsia="Times New Roman" w:cs="Times New Roman"/>
          <w:color w:val="020C22"/>
          <w:szCs w:val="28"/>
          <w:lang w:eastAsia="ru-RU"/>
        </w:rPr>
        <w:t xml:space="preserve"> эффективного распределения, а также необходимость наращивания использования </w:t>
      </w:r>
      <w:proofErr w:type="spellStart"/>
      <w:r w:rsidRPr="004E14BE">
        <w:rPr>
          <w:rFonts w:eastAsia="Times New Roman" w:cs="Times New Roman"/>
          <w:color w:val="020C22"/>
          <w:szCs w:val="28"/>
          <w:lang w:eastAsia="ru-RU"/>
        </w:rPr>
        <w:t>низкоуглеродного</w:t>
      </w:r>
      <w:proofErr w:type="spellEnd"/>
      <w:r w:rsidRPr="004E14BE">
        <w:rPr>
          <w:rFonts w:eastAsia="Times New Roman" w:cs="Times New Roman"/>
          <w:color w:val="020C22"/>
          <w:szCs w:val="28"/>
          <w:lang w:eastAsia="ru-RU"/>
        </w:rPr>
        <w:t xml:space="preserve"> топлива и выработки других решений в сфере чистой энергетики. Мы также принимаем к сведению те объемы инвестиций, которые в этой связи необходимы в сфере возобновляемых источников энергии. Поэтому мы считаем, что международное сотрудничество на данном направлении должно быть сфокусировано на расширении доступа к технологиям и финансированию в сфере чистой энергетики. Кроме того, мы признаем важность чистой энергетики в деле достижения Целей устойчивого развития. Мы осознаем ключевое значение устойчивого развития, доступа к энергии и энергетической безопасности для </w:t>
      </w:r>
      <w:r w:rsidRPr="004E14BE">
        <w:rPr>
          <w:rFonts w:eastAsia="Times New Roman" w:cs="Times New Roman"/>
          <w:color w:val="020C22"/>
          <w:szCs w:val="28"/>
          <w:lang w:eastAsia="ru-RU"/>
        </w:rPr>
        <w:lastRenderedPageBreak/>
        <w:t>обеспечения совместного процветания и для будущего планеты. Мы подтверждаем, что чистая и возобновляемая энергетика должна быть доступна всем.</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70. Мы поддерживаем расширение использования природного газа как эффективного с экономической точки зрения и </w:t>
      </w:r>
      <w:proofErr w:type="spellStart"/>
      <w:r w:rsidRPr="004E14BE">
        <w:rPr>
          <w:rFonts w:eastAsia="Times New Roman" w:cs="Times New Roman"/>
          <w:color w:val="020C22"/>
          <w:szCs w:val="28"/>
          <w:lang w:eastAsia="ru-RU"/>
        </w:rPr>
        <w:t>экологичного</w:t>
      </w:r>
      <w:proofErr w:type="spellEnd"/>
      <w:r w:rsidRPr="004E14BE">
        <w:rPr>
          <w:rFonts w:eastAsia="Times New Roman" w:cs="Times New Roman"/>
          <w:color w:val="020C22"/>
          <w:szCs w:val="28"/>
          <w:lang w:eastAsia="ru-RU"/>
        </w:rPr>
        <w:t xml:space="preserve"> топлива для продвижения устойчивого развития, а также для сокращения выбросов парниковых газов в соответствии с Парижским соглашением об изменении климата.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71. Мы отмечаем, что государства БРИКС сталкиваются с проблемами инфекционных заболеваний, включая ВИЧ и туберкулез. В связи с этим мы отмечаем усилия министров здравоохранения стран БРИКС по достижению к 2020 г. целей 90–90–90 по лечению ВИЧ. Мы подчеркиваем необходимость активизации сотрудничества и выработки мер борьбы с ВИЧ и туберкулезом в странах БРИКС, включая производство качественных медикаментов и развитие методов диагностики.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72. Мы принимаем к сведению состоявшееся в июне 2016 г. Совещание высокого уровня ООН по вопросам борьбы со </w:t>
      </w:r>
      <w:proofErr w:type="spellStart"/>
      <w:r w:rsidRPr="004E14BE">
        <w:rPr>
          <w:rFonts w:eastAsia="Times New Roman" w:cs="Times New Roman"/>
          <w:color w:val="020C22"/>
          <w:szCs w:val="28"/>
          <w:lang w:eastAsia="ru-RU"/>
        </w:rPr>
        <w:t>СПИДом</w:t>
      </w:r>
      <w:proofErr w:type="spellEnd"/>
      <w:r w:rsidRPr="004E14BE">
        <w:rPr>
          <w:rFonts w:eastAsia="Times New Roman" w:cs="Times New Roman"/>
          <w:color w:val="020C22"/>
          <w:szCs w:val="28"/>
          <w:lang w:eastAsia="ru-RU"/>
        </w:rPr>
        <w:t xml:space="preserve"> и предстоящую Глобальную министерскую конференцию по туберкулезу, которая пройдет под эгидой ВОЗ в Москве в 2017 г.</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73. Признавая глобальный характер вызовов в области здравоохранения, мы подчеркиваем важность сотрудничества между странами БРИКС по вопросам продвижения исследований и разработки медикаментов и диагностических инструментов в целях купирования эпидемий и обеспечения доступа к безопасным, эффективным, качественным и приемлемым в ценовом отношении медикаментам первой необходимости.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74. Мы решили провести встречу высокого уровня по традиционным медицинским знаниям.</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75. Мы приветствуем Совещание высокого уровня по устойчивости к противомикробным препаратам (УПП), состоявшееся в рамках 71-й сессии </w:t>
      </w:r>
      <w:proofErr w:type="gramStart"/>
      <w:r w:rsidRPr="004E14BE">
        <w:rPr>
          <w:rFonts w:eastAsia="Times New Roman" w:cs="Times New Roman"/>
          <w:color w:val="020C22"/>
          <w:szCs w:val="28"/>
          <w:lang w:eastAsia="ru-RU"/>
        </w:rPr>
        <w:lastRenderedPageBreak/>
        <w:t>ГА</w:t>
      </w:r>
      <w:proofErr w:type="gramEnd"/>
      <w:r w:rsidRPr="004E14BE">
        <w:rPr>
          <w:rFonts w:eastAsia="Times New Roman" w:cs="Times New Roman"/>
          <w:color w:val="020C22"/>
          <w:szCs w:val="28"/>
          <w:lang w:eastAsia="ru-RU"/>
        </w:rPr>
        <w:t xml:space="preserve"> ООН и посвященное рассмотрению серьезной угрозы, которую представляет УПП для здоровья населения, роста и глобальной экономической стабильности. Мы будем стремиться к выявлению возможностей сотрудничества между нашими ведомствами в области здравоохранения и/или органами регулирования в целях обмена передовым опытом и обсуждения вызовов, а также поиска потенциальных точек соприкосновения.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76. Мы вновь подтверждаем нашу приверженность обеспечению долгосрочного и сбалансированного демографического развития и продолжению сотрудничества по вопросам, связанным с народонаселением, в соответствии с Повесткой дня сотрудничества БРИКС в области народонаселения на 2015–2020 гг.</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77. </w:t>
      </w:r>
      <w:proofErr w:type="gramStart"/>
      <w:r w:rsidRPr="004E14BE">
        <w:rPr>
          <w:rFonts w:eastAsia="Times New Roman" w:cs="Times New Roman"/>
          <w:color w:val="020C22"/>
          <w:szCs w:val="28"/>
          <w:lang w:eastAsia="ru-RU"/>
        </w:rPr>
        <w:t>Мы приветствуем итоги встреч министров труда и занятости стран БРИКС, прошедших в Женеве 9 июня 2016 г. и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 xml:space="preserve"> 27–28 сентября 2016 г. Мы принимаем к сведению возможность заключения двусторонних соглашений по социальному обеспечению между странами БРИКС, а также обязательство предпринимать шаги по созданию сети ведущих научно-исследовательских и учебных учреждений в сфере труда в целях поощрения наращивания потенциала, обмена</w:t>
      </w:r>
      <w:proofErr w:type="gramEnd"/>
      <w:r w:rsidRPr="004E14BE">
        <w:rPr>
          <w:rFonts w:eastAsia="Times New Roman" w:cs="Times New Roman"/>
          <w:color w:val="020C22"/>
          <w:szCs w:val="28"/>
          <w:lang w:eastAsia="ru-RU"/>
        </w:rPr>
        <w:t xml:space="preserve"> информацией и передовым опытом в рамках БРИКС. Мы признаем, что вопрос создания качественных рабочих мест, в том числе Повестка дня в области обеспечения достойных условий труда, играет определяющую роль в инклюзивном устойчивом развитии.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78. Мы приветствуем итоги четвертой встречи министров образования стран БРИКС, состоявшейся 30 сентября 2016 г.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 xml:space="preserve">, в том числе принятие </w:t>
      </w:r>
      <w:proofErr w:type="spellStart"/>
      <w:r w:rsidRPr="004E14BE">
        <w:rPr>
          <w:rFonts w:eastAsia="Times New Roman" w:cs="Times New Roman"/>
          <w:color w:val="020C22"/>
          <w:szCs w:val="28"/>
          <w:lang w:eastAsia="ru-RU"/>
        </w:rPr>
        <w:t>Нью-Делийской</w:t>
      </w:r>
      <w:proofErr w:type="spellEnd"/>
      <w:r w:rsidRPr="004E14BE">
        <w:rPr>
          <w:rFonts w:eastAsia="Times New Roman" w:cs="Times New Roman"/>
          <w:color w:val="020C22"/>
          <w:szCs w:val="28"/>
          <w:lang w:eastAsia="ru-RU"/>
        </w:rPr>
        <w:t xml:space="preserve"> декларации об образовании. Мы подчеркиваем важность образования и профессиональной подготовки в интересах экономического развития и вновь заявляем о необходимости обеспечения всеобщего доступа к качественному образованию. Мы с удовлетворением отмечаем прогресс, достигнутый в вопросе учреждения Сетевого университета БРИКС, а также </w:t>
      </w:r>
      <w:r w:rsidRPr="004E14BE">
        <w:rPr>
          <w:rFonts w:eastAsia="Times New Roman" w:cs="Times New Roman"/>
          <w:color w:val="020C22"/>
          <w:szCs w:val="28"/>
          <w:lang w:eastAsia="ru-RU"/>
        </w:rPr>
        <w:lastRenderedPageBreak/>
        <w:t>Лиги университетов БРИКС, которые начнут реализацию своих программ в 2017 г. Данные две инициативы будут содействовать развитию сотрудничества и формированию партнерств между странами БРИКС по вопросам высшего образования.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79. Мы приветствуем организацию Форума молодых дипломатов, который состоялся в Калькутте 3–6 сентября 2016 г. Мы также приветствуем подписание Меморандума о взаимопонимании между дипломатическими академиями стран БРИКС в целях поощрения обмена знаниями и опытом.</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80. Мы приветствуем итоги четвертой встречи министров науки, технологий и инноваций стран БРИКС, которая состоялась 8 октября 2016 г. и в </w:t>
      </w:r>
      <w:proofErr w:type="gramStart"/>
      <w:r w:rsidRPr="004E14BE">
        <w:rPr>
          <w:rFonts w:eastAsia="Times New Roman" w:cs="Times New Roman"/>
          <w:color w:val="020C22"/>
          <w:szCs w:val="28"/>
          <w:lang w:eastAsia="ru-RU"/>
        </w:rPr>
        <w:t>ходе</w:t>
      </w:r>
      <w:proofErr w:type="gramEnd"/>
      <w:r w:rsidRPr="004E14BE">
        <w:rPr>
          <w:rFonts w:eastAsia="Times New Roman" w:cs="Times New Roman"/>
          <w:color w:val="020C22"/>
          <w:szCs w:val="28"/>
          <w:lang w:eastAsia="ru-RU"/>
        </w:rPr>
        <w:t xml:space="preserve"> которой были приняты </w:t>
      </w:r>
      <w:proofErr w:type="spellStart"/>
      <w:r w:rsidRPr="004E14BE">
        <w:rPr>
          <w:rFonts w:eastAsia="Times New Roman" w:cs="Times New Roman"/>
          <w:color w:val="020C22"/>
          <w:szCs w:val="28"/>
          <w:lang w:eastAsia="ru-RU"/>
        </w:rPr>
        <w:t>Джайпурская</w:t>
      </w:r>
      <w:proofErr w:type="spellEnd"/>
      <w:r w:rsidRPr="004E14BE">
        <w:rPr>
          <w:rFonts w:eastAsia="Times New Roman" w:cs="Times New Roman"/>
          <w:color w:val="020C22"/>
          <w:szCs w:val="28"/>
          <w:lang w:eastAsia="ru-RU"/>
        </w:rPr>
        <w:t xml:space="preserve"> декларация и обновленный Рабочий план на период 2015–2018 гг. в целях укрепления сотрудничества в области науки, технологий и инноваций, в особенности по таким вопросам, как привлечение молодых талантливых ученых к решению стоящих перед обществом проблем; создание сетевой платформы для молодых ученых стран БРИКС; совместное генерирование знаний и разработка инновационных продуктов, услуг и процессов; и реагирование на общие глобальные и региональные вызовы социально-экономического характера на основе совместного опыта и </w:t>
      </w:r>
      <w:proofErr w:type="spellStart"/>
      <w:r w:rsidRPr="004E14BE">
        <w:rPr>
          <w:rFonts w:eastAsia="Times New Roman" w:cs="Times New Roman"/>
          <w:color w:val="020C22"/>
          <w:szCs w:val="28"/>
          <w:lang w:eastAsia="ru-RU"/>
        </w:rPr>
        <w:t>взаимодополняемости</w:t>
      </w:r>
      <w:proofErr w:type="spellEnd"/>
      <w:r w:rsidRPr="004E14BE">
        <w:rPr>
          <w:rFonts w:eastAsia="Times New Roman" w:cs="Times New Roman"/>
          <w:color w:val="020C22"/>
          <w:szCs w:val="28"/>
          <w:lang w:eastAsia="ru-RU"/>
        </w:rPr>
        <w:t>.</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81. Мы подчеркиваем необходимость реализации Исследовательской и инновационной инициативы БРИКС. Мы приветствуем проведение в Индии первого Конклава молодых ученых БРИКС, учреждение премии БРИКС для молодых ученых за предложение инновационных идей. Мы отмечаем прогресс первого Конкурса в соответствии с Рамочной программой БРИКС в сфере науки, технологий и инноваций по десяти тематическим направлениям, который спонсируется министерствами стран БРИКС, занимающихся вопросами науки, технологий и инноваций, и соответствующими финансирующими органами. Мы приветствуем создание Рабочей группы по научно-исследовательским инфраструктурам </w:t>
      </w:r>
      <w:r w:rsidRPr="004E14BE">
        <w:rPr>
          <w:rFonts w:eastAsia="Times New Roman" w:cs="Times New Roman"/>
          <w:color w:val="020C22"/>
          <w:szCs w:val="28"/>
          <w:lang w:eastAsia="ru-RU"/>
        </w:rPr>
        <w:lastRenderedPageBreak/>
        <w:t xml:space="preserve">стран БРИКС, включая проекты класса </w:t>
      </w:r>
      <w:proofErr w:type="spellStart"/>
      <w:r w:rsidRPr="004E14BE">
        <w:rPr>
          <w:rFonts w:eastAsia="Times New Roman" w:cs="Times New Roman"/>
          <w:color w:val="020C22"/>
          <w:szCs w:val="28"/>
          <w:lang w:eastAsia="ru-RU"/>
        </w:rPr>
        <w:t>мегасайенс</w:t>
      </w:r>
      <w:proofErr w:type="spellEnd"/>
      <w:r w:rsidRPr="004E14BE">
        <w:rPr>
          <w:rFonts w:eastAsia="Times New Roman" w:cs="Times New Roman"/>
          <w:color w:val="020C22"/>
          <w:szCs w:val="28"/>
          <w:lang w:eastAsia="ru-RU"/>
        </w:rPr>
        <w:t>, в целях укрепления Передовой инфраструктурной сети БРИКС по глобальным исследованиям (ПИСГИ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82. Мы приветствуем итоги встречи министров сельского хозяйства стран БРИКС, </w:t>
      </w:r>
      <w:proofErr w:type="gramStart"/>
      <w:r w:rsidRPr="004E14BE">
        <w:rPr>
          <w:rFonts w:eastAsia="Times New Roman" w:cs="Times New Roman"/>
          <w:color w:val="020C22"/>
          <w:szCs w:val="28"/>
          <w:lang w:eastAsia="ru-RU"/>
        </w:rPr>
        <w:t>которая</w:t>
      </w:r>
      <w:proofErr w:type="gramEnd"/>
      <w:r w:rsidRPr="004E14BE">
        <w:rPr>
          <w:rFonts w:eastAsia="Times New Roman" w:cs="Times New Roman"/>
          <w:color w:val="020C22"/>
          <w:szCs w:val="28"/>
          <w:lang w:eastAsia="ru-RU"/>
        </w:rPr>
        <w:t xml:space="preserve"> состоялась 23 сентября 2016 г., в том числе Совместную декларацию. Мы подчеркиваем важность обеспечения продовольственной безопасности, решения проблемы недоедания, искоренения голода, неравенства и бедности путем наращивания производства сельскохозяйственной продукции и производительности, а также обеспечения более рационального управления природными ресурсами и развития торговли продукцией сельского хозяйства между государствами БРИКС. Как представители стран, которые являются мировыми лидерами по производству сельскохозяйственной продукции и в которых проживает значительная часть населения мира, мы подчеркиваем важность сотрудничества в рамках БРИКС в сфере сельского хозяйства. Мы отмечаем значимость развития сельского хозяйства, основанного на научных подходах, и использования в этой области информационно-коммуникационных технологий (ИКТ).</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83. В целях дальнейшей активизации сотрудничества между государствами БРИКС по вопросам стратегий исследований, науки и технологий, инноваций и наращивания потенциала в сельскохозяйственной сфере, включая технологии для мелких фермерских хозяй</w:t>
      </w:r>
      <w:proofErr w:type="gramStart"/>
      <w:r w:rsidRPr="004E14BE">
        <w:rPr>
          <w:rFonts w:eastAsia="Times New Roman" w:cs="Times New Roman"/>
          <w:color w:val="020C22"/>
          <w:szCs w:val="28"/>
          <w:lang w:eastAsia="ru-RU"/>
        </w:rPr>
        <w:t>ств стр</w:t>
      </w:r>
      <w:proofErr w:type="gramEnd"/>
      <w:r w:rsidRPr="004E14BE">
        <w:rPr>
          <w:rFonts w:eastAsia="Times New Roman" w:cs="Times New Roman"/>
          <w:color w:val="020C22"/>
          <w:szCs w:val="28"/>
          <w:lang w:eastAsia="ru-RU"/>
        </w:rPr>
        <w:t>ан БРИКС, мы приветствуем подписание Меморандума о взаимопонимании по созданию Платформы сельскохозяйственных исследований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84. Учитывая зависимость сельского хозяйства от водных ресурсов, мы призываем к развитию ирригационной инфраструктуры в целях оказания поддержки фермерам в деле повышения их устойчивости во время засухи и приветствуем обмен опытом и экспертизой по данным направлениям.</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lastRenderedPageBreak/>
        <w:t xml:space="preserve">85. Мы подтверждаем </w:t>
      </w:r>
      <w:proofErr w:type="gramStart"/>
      <w:r w:rsidRPr="004E14BE">
        <w:rPr>
          <w:rFonts w:eastAsia="Times New Roman" w:cs="Times New Roman"/>
          <w:color w:val="020C22"/>
          <w:szCs w:val="28"/>
          <w:lang w:eastAsia="ru-RU"/>
        </w:rPr>
        <w:t>важное значение</w:t>
      </w:r>
      <w:proofErr w:type="gramEnd"/>
      <w:r w:rsidRPr="004E14BE">
        <w:rPr>
          <w:rFonts w:eastAsia="Times New Roman" w:cs="Times New Roman"/>
          <w:color w:val="020C22"/>
          <w:szCs w:val="28"/>
          <w:lang w:eastAsia="ru-RU"/>
        </w:rPr>
        <w:t xml:space="preserve"> обмена знаниями и опытом между странами БРИКС по вопросам использования информационно-коммуникационных технологий (ИКТ) в таких сферах, как электронное правительство, охват финансовыми услугами, целевая реализация преимуществ, электронная торговля, открытое правительство, цифровой </w:t>
      </w:r>
      <w:proofErr w:type="spellStart"/>
      <w:r w:rsidRPr="004E14BE">
        <w:rPr>
          <w:rFonts w:eastAsia="Times New Roman" w:cs="Times New Roman"/>
          <w:color w:val="020C22"/>
          <w:szCs w:val="28"/>
          <w:lang w:eastAsia="ru-RU"/>
        </w:rPr>
        <w:t>контент</w:t>
      </w:r>
      <w:proofErr w:type="spellEnd"/>
      <w:r w:rsidRPr="004E14BE">
        <w:rPr>
          <w:rFonts w:eastAsia="Times New Roman" w:cs="Times New Roman"/>
          <w:color w:val="020C22"/>
          <w:szCs w:val="28"/>
          <w:lang w:eastAsia="ru-RU"/>
        </w:rPr>
        <w:t xml:space="preserve"> и услуги, преодоление цифрового разрыва. Мы поддерживаем усилия по наращиванию потенциала для эффективного участия в электронной торговле в целях обеспечения общей выгоды.</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86. Мы приветствуем предстоящую встречу министров телекоммуникаций БРИКС, которая будет способствовать дальнейшему усилению нашего сотрудничества, в том числе по вопросам тенденций в сфере технологий, выработки стандартов, повышения квалификации и рамочных подходов.</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87. Мы считаем, что необходимо принимать совместные меры по диверсификации мирового рынка программного обеспечения и </w:t>
      </w:r>
      <w:proofErr w:type="spellStart"/>
      <w:r w:rsidRPr="004E14BE">
        <w:rPr>
          <w:rFonts w:eastAsia="Times New Roman" w:cs="Times New Roman"/>
          <w:color w:val="020C22"/>
          <w:szCs w:val="28"/>
          <w:lang w:eastAsia="ru-RU"/>
        </w:rPr>
        <w:t>ИТ-оборудования</w:t>
      </w:r>
      <w:proofErr w:type="spellEnd"/>
      <w:r w:rsidRPr="004E14BE">
        <w:rPr>
          <w:rFonts w:eastAsia="Times New Roman" w:cs="Times New Roman"/>
          <w:color w:val="020C22"/>
          <w:szCs w:val="28"/>
          <w:lang w:eastAsia="ru-RU"/>
        </w:rPr>
        <w:t>. Мы призываем к развитию и укреплению взаимодействия в сфере ИКТ в рамках Рабочей группы БРИКС по вопросам сотрудничества в области ИКТ.</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88. </w:t>
      </w:r>
      <w:proofErr w:type="gramStart"/>
      <w:r w:rsidRPr="004E14BE">
        <w:rPr>
          <w:rFonts w:eastAsia="Times New Roman" w:cs="Times New Roman"/>
          <w:color w:val="020C22"/>
          <w:szCs w:val="28"/>
          <w:lang w:eastAsia="ru-RU"/>
        </w:rPr>
        <w:t>Мы приветствуем итоги встреч министров стран БРИКС, координирующих вопросы предупреждения и ликвидации природных катастроф, которые состоялись в Санкт-Петербурге 19–20 апреля 2016 г. и в </w:t>
      </w:r>
      <w:proofErr w:type="spellStart"/>
      <w:r w:rsidRPr="004E14BE">
        <w:rPr>
          <w:rFonts w:eastAsia="Times New Roman" w:cs="Times New Roman"/>
          <w:color w:val="020C22"/>
          <w:szCs w:val="28"/>
          <w:lang w:eastAsia="ru-RU"/>
        </w:rPr>
        <w:t>Удайпуре</w:t>
      </w:r>
      <w:proofErr w:type="spellEnd"/>
      <w:r w:rsidRPr="004E14BE">
        <w:rPr>
          <w:rFonts w:eastAsia="Times New Roman" w:cs="Times New Roman"/>
          <w:color w:val="020C22"/>
          <w:szCs w:val="28"/>
          <w:lang w:eastAsia="ru-RU"/>
        </w:rPr>
        <w:t xml:space="preserve"> 22 августа 2016 г. Мы также приветствуем принятую на второй встрече </w:t>
      </w:r>
      <w:proofErr w:type="spellStart"/>
      <w:r w:rsidRPr="004E14BE">
        <w:rPr>
          <w:rFonts w:eastAsia="Times New Roman" w:cs="Times New Roman"/>
          <w:color w:val="020C22"/>
          <w:szCs w:val="28"/>
          <w:lang w:eastAsia="ru-RU"/>
        </w:rPr>
        <w:t>Удайпурскую</w:t>
      </w:r>
      <w:proofErr w:type="spellEnd"/>
      <w:r w:rsidRPr="004E14BE">
        <w:rPr>
          <w:rFonts w:eastAsia="Times New Roman" w:cs="Times New Roman"/>
          <w:color w:val="020C22"/>
          <w:szCs w:val="28"/>
          <w:lang w:eastAsia="ru-RU"/>
        </w:rPr>
        <w:t xml:space="preserve"> декларацию и создание Совместной рабочей группы БРИКС по предупреждению и ликвидации рисков природных катастроф.</w:t>
      </w:r>
      <w:proofErr w:type="gramEnd"/>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89. Мы выражаем наши глубочайшие соболезнования народу Гаити и Карибского региона в связи с многочисленными жертвами </w:t>
      </w:r>
      <w:proofErr w:type="spellStart"/>
      <w:r w:rsidRPr="004E14BE">
        <w:rPr>
          <w:rFonts w:eastAsia="Times New Roman" w:cs="Times New Roman"/>
          <w:color w:val="020C22"/>
          <w:szCs w:val="28"/>
          <w:lang w:eastAsia="ru-RU"/>
        </w:rPr>
        <w:t>из</w:t>
      </w:r>
      <w:r w:rsidRPr="004E14BE">
        <w:rPr>
          <w:rFonts w:eastAsia="Times New Roman" w:cs="Times New Roman"/>
          <w:color w:val="020C22"/>
          <w:szCs w:val="28"/>
          <w:lang w:eastAsia="ru-RU"/>
        </w:rPr>
        <w:noBreakHyphen/>
        <w:t>за</w:t>
      </w:r>
      <w:proofErr w:type="spellEnd"/>
      <w:r w:rsidRPr="004E14BE">
        <w:rPr>
          <w:rFonts w:eastAsia="Times New Roman" w:cs="Times New Roman"/>
          <w:color w:val="020C22"/>
          <w:szCs w:val="28"/>
          <w:lang w:eastAsia="ru-RU"/>
        </w:rPr>
        <w:t> урагана Мэтью. Мы поддерживаем усилия ООН и партнеров по гуманитарной деятельности, в связи с данной трагедией.</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90. Мы приветствуем итоги встречи министров окружающей среды стран БРИКС, прошедшей в </w:t>
      </w:r>
      <w:proofErr w:type="spellStart"/>
      <w:r w:rsidRPr="004E14BE">
        <w:rPr>
          <w:rFonts w:eastAsia="Times New Roman" w:cs="Times New Roman"/>
          <w:color w:val="020C22"/>
          <w:szCs w:val="28"/>
          <w:lang w:eastAsia="ru-RU"/>
        </w:rPr>
        <w:t>Гоа</w:t>
      </w:r>
      <w:proofErr w:type="spellEnd"/>
      <w:r w:rsidRPr="004E14BE">
        <w:rPr>
          <w:rFonts w:eastAsia="Times New Roman" w:cs="Times New Roman"/>
          <w:color w:val="020C22"/>
          <w:szCs w:val="28"/>
          <w:lang w:eastAsia="ru-RU"/>
        </w:rPr>
        <w:t xml:space="preserve"> 15–16 сентября 2016 г., в том числе Заявление </w:t>
      </w:r>
      <w:proofErr w:type="spellStart"/>
      <w:r w:rsidRPr="004E14BE">
        <w:rPr>
          <w:rFonts w:eastAsia="Times New Roman" w:cs="Times New Roman"/>
          <w:color w:val="020C22"/>
          <w:szCs w:val="28"/>
          <w:lang w:eastAsia="ru-RU"/>
        </w:rPr>
        <w:t>Гоа</w:t>
      </w:r>
      <w:proofErr w:type="spellEnd"/>
      <w:r w:rsidRPr="004E14BE">
        <w:rPr>
          <w:rFonts w:eastAsia="Times New Roman" w:cs="Times New Roman"/>
          <w:color w:val="020C22"/>
          <w:szCs w:val="28"/>
          <w:lang w:eastAsia="ru-RU"/>
        </w:rPr>
        <w:t xml:space="preserve"> </w:t>
      </w:r>
      <w:r w:rsidRPr="004E14BE">
        <w:rPr>
          <w:rFonts w:eastAsia="Times New Roman" w:cs="Times New Roman"/>
          <w:color w:val="020C22"/>
          <w:szCs w:val="28"/>
          <w:lang w:eastAsia="ru-RU"/>
        </w:rPr>
        <w:lastRenderedPageBreak/>
        <w:t>по окружающей среде. Мы приветствуем решение о налаживании обмена технической экспертизой в сфере борьбы с загрязнением воздуха и воды, а также эффективной утилизации отходов и устойчивого управления биологическим разнообразием. Мы признаем важность участия стран БРИКС в реализации инициатив в области сотрудничества по вопросам защиты окружающей среды, в том числе создании платформы по обмену экологически безопасными технологиями.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91. Мы приветствуем результаты XVII Конференции Сторон Конвенции о международной торговле видами дикой фауны и флоры, находящимися под угрозой исчезновения (СИТЕС) 24 сентября – 4 октября 2016 г. в Йоханнесбурге, ЮАР, которая стала вехой в развитии регулирования международной торговли видами, находящимися под угрозой исчезновения.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92. </w:t>
      </w:r>
      <w:proofErr w:type="gramStart"/>
      <w:r w:rsidRPr="004E14BE">
        <w:rPr>
          <w:rFonts w:eastAsia="Times New Roman" w:cs="Times New Roman"/>
          <w:color w:val="020C22"/>
          <w:szCs w:val="28"/>
          <w:lang w:eastAsia="ru-RU"/>
        </w:rPr>
        <w:t>Мы приветствуем принятие Парижского соглашения под эгидой Рамочной конвенции ООН об изменении климата (РКИК ООН) и его подписание значительным числом стран 22 апреля 2016 г. Мы подчеркиваем, что всеобъемлющий, сбалансированный и амбициозный характер Парижского соглашения подтверждает важность следования таким принципам РКИК, как равенство и общая, но дифференцированная ответственность и соответствующие возможности с учетом положения дел в стране.</w:t>
      </w:r>
      <w:proofErr w:type="gramEnd"/>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93. </w:t>
      </w:r>
      <w:proofErr w:type="gramStart"/>
      <w:r w:rsidRPr="004E14BE">
        <w:rPr>
          <w:rFonts w:eastAsia="Times New Roman" w:cs="Times New Roman"/>
          <w:color w:val="020C22"/>
          <w:szCs w:val="28"/>
          <w:lang w:eastAsia="ru-RU"/>
        </w:rPr>
        <w:t>Мы приветствуем безусловное вступление в силу Парижского соглашения 4 ноября 2016 г. Мы призываем развитые страны выполнить свои обязательства по предоставлению необходимых финансовых ресурсов, технологий и оказанию помощи в наращивании потенциала в целях поддержки развивающихся государств в том, что касается как смягчения последствий изменения климата, так и адаптации к нему в рамках реализации Парижского соглашения.</w:t>
      </w:r>
      <w:proofErr w:type="gramEnd"/>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94. </w:t>
      </w:r>
      <w:proofErr w:type="gramStart"/>
      <w:r w:rsidRPr="004E14BE">
        <w:rPr>
          <w:rFonts w:eastAsia="Times New Roman" w:cs="Times New Roman"/>
          <w:color w:val="020C22"/>
          <w:szCs w:val="28"/>
          <w:lang w:eastAsia="ru-RU"/>
        </w:rPr>
        <w:t xml:space="preserve">Мы подтверждаем нашу приверженность </w:t>
      </w:r>
      <w:proofErr w:type="spellStart"/>
      <w:r w:rsidRPr="004E14BE">
        <w:rPr>
          <w:rFonts w:eastAsia="Times New Roman" w:cs="Times New Roman"/>
          <w:color w:val="020C22"/>
          <w:szCs w:val="28"/>
          <w:lang w:eastAsia="ru-RU"/>
        </w:rPr>
        <w:t>гендерному</w:t>
      </w:r>
      <w:proofErr w:type="spellEnd"/>
      <w:r w:rsidRPr="004E14BE">
        <w:rPr>
          <w:rFonts w:eastAsia="Times New Roman" w:cs="Times New Roman"/>
          <w:color w:val="020C22"/>
          <w:szCs w:val="28"/>
          <w:lang w:eastAsia="ru-RU"/>
        </w:rPr>
        <w:t xml:space="preserve"> равенству и расширению прав и возможностей всех женщин и девочек, как это </w:t>
      </w:r>
      <w:r w:rsidRPr="004E14BE">
        <w:rPr>
          <w:rFonts w:eastAsia="Times New Roman" w:cs="Times New Roman"/>
          <w:color w:val="020C22"/>
          <w:szCs w:val="28"/>
          <w:lang w:eastAsia="ru-RU"/>
        </w:rPr>
        <w:lastRenderedPageBreak/>
        <w:t>отражено в Повестке дня в области развития на период до 2030 г. Мы признаем, что женщины играют ключевую роль в качестве участников процесса развития, и заявляем о том, что их равное и инклюзивное участие и вклад являются важнейшими факторами прогресса в достижении всех</w:t>
      </w:r>
      <w:proofErr w:type="gramEnd"/>
      <w:r w:rsidRPr="004E14BE">
        <w:rPr>
          <w:rFonts w:eastAsia="Times New Roman" w:cs="Times New Roman"/>
          <w:color w:val="020C22"/>
          <w:szCs w:val="28"/>
          <w:lang w:eastAsia="ru-RU"/>
        </w:rPr>
        <w:t xml:space="preserve"> Целей устойчивого развития и задач. Мы подчеркиваем важность усиления ответственности за выполнение этих обязательств.</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95. Принимая во внимание потенциал и разнообразие молодежи в наших странах, ее потребностей и устремлений, мы приветствуем итоги Молодежного саммита БРИКС, состоявшегося в </w:t>
      </w:r>
      <w:proofErr w:type="spellStart"/>
      <w:r w:rsidRPr="004E14BE">
        <w:rPr>
          <w:rFonts w:eastAsia="Times New Roman" w:cs="Times New Roman"/>
          <w:color w:val="020C22"/>
          <w:szCs w:val="28"/>
          <w:lang w:eastAsia="ru-RU"/>
        </w:rPr>
        <w:t>Гувахати</w:t>
      </w:r>
      <w:proofErr w:type="spellEnd"/>
      <w:r w:rsidRPr="004E14BE">
        <w:rPr>
          <w:rFonts w:eastAsia="Times New Roman" w:cs="Times New Roman"/>
          <w:color w:val="020C22"/>
          <w:szCs w:val="28"/>
          <w:lang w:eastAsia="ru-RU"/>
        </w:rPr>
        <w:t>, включая принятый на нем «Призыв к действиям Молодежного саммита БРИКС 2016 г. в </w:t>
      </w:r>
      <w:proofErr w:type="spellStart"/>
      <w:r w:rsidRPr="004E14BE">
        <w:rPr>
          <w:rFonts w:eastAsia="Times New Roman" w:cs="Times New Roman"/>
          <w:color w:val="020C22"/>
          <w:szCs w:val="28"/>
          <w:lang w:eastAsia="ru-RU"/>
        </w:rPr>
        <w:t>Гувахати</w:t>
      </w:r>
      <w:proofErr w:type="spellEnd"/>
      <w:r w:rsidRPr="004E14BE">
        <w:rPr>
          <w:rFonts w:eastAsia="Times New Roman" w:cs="Times New Roman"/>
          <w:color w:val="020C22"/>
          <w:szCs w:val="28"/>
          <w:lang w:eastAsia="ru-RU"/>
        </w:rPr>
        <w:t xml:space="preserve">». </w:t>
      </w:r>
      <w:proofErr w:type="gramStart"/>
      <w:r w:rsidRPr="004E14BE">
        <w:rPr>
          <w:rFonts w:eastAsia="Times New Roman" w:cs="Times New Roman"/>
          <w:color w:val="020C22"/>
          <w:szCs w:val="28"/>
          <w:lang w:eastAsia="ru-RU"/>
        </w:rPr>
        <w:t>В нем признается важность образования, занятости, предпринимательства и профессиональной подготовки молодых людей, с целью расширения их возможностей в социальной и экономической сферах.</w:t>
      </w:r>
      <w:proofErr w:type="gramEnd"/>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96. Мы приветствуем проведение Конференции БРИКС по туризму, которая была организована 1–2 сентября 2016 г. в </w:t>
      </w:r>
      <w:proofErr w:type="spellStart"/>
      <w:r w:rsidRPr="004E14BE">
        <w:rPr>
          <w:rFonts w:eastAsia="Times New Roman" w:cs="Times New Roman"/>
          <w:color w:val="020C22"/>
          <w:szCs w:val="28"/>
          <w:lang w:eastAsia="ru-RU"/>
        </w:rPr>
        <w:t>Каджурахо</w:t>
      </w:r>
      <w:proofErr w:type="spellEnd"/>
      <w:r w:rsidRPr="004E14BE">
        <w:rPr>
          <w:rFonts w:eastAsia="Times New Roman" w:cs="Times New Roman"/>
          <w:color w:val="020C22"/>
          <w:szCs w:val="28"/>
          <w:lang w:eastAsia="ru-RU"/>
        </w:rPr>
        <w:t>. Она явилась эффективной мерой по продвижению туристического сотрудничества между странами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97. Являясь государствами, на которые приходится 43% населения мира и которые находятся в числе стран с наиболее быстро растущим числом городских жителей, мы признаем многоаспектность вызовов и возможностей для городского развития. Мы подтверждаем нашу вовлеченность в процессы, направленные на принятие Новой повестки дня по развитию городов в рамках Конференция Организации Объединенных Наций по жилью и устойчивому городскому развитию – </w:t>
      </w:r>
      <w:proofErr w:type="spellStart"/>
      <w:r w:rsidRPr="004E14BE">
        <w:rPr>
          <w:rFonts w:eastAsia="Times New Roman" w:cs="Times New Roman"/>
          <w:color w:val="020C22"/>
          <w:szCs w:val="28"/>
          <w:lang w:eastAsia="ru-RU"/>
        </w:rPr>
        <w:t>Хабитат</w:t>
      </w:r>
      <w:proofErr w:type="spellEnd"/>
      <w:r w:rsidRPr="004E14BE">
        <w:rPr>
          <w:rFonts w:eastAsia="Times New Roman" w:cs="Times New Roman"/>
          <w:color w:val="020C22"/>
          <w:szCs w:val="28"/>
          <w:lang w:eastAsia="ru-RU"/>
        </w:rPr>
        <w:t xml:space="preserve"> III (Кито, 17–20 октября 2016 г.). Мы приветствуем проведение Форума по вопросам урбанизации БРИКС и Конклава дружественных городов БРИКС, состоявшихся 14–16 сентября 2016 г. в </w:t>
      </w:r>
      <w:proofErr w:type="spellStart"/>
      <w:r w:rsidRPr="004E14BE">
        <w:rPr>
          <w:rFonts w:eastAsia="Times New Roman" w:cs="Times New Roman"/>
          <w:color w:val="020C22"/>
          <w:szCs w:val="28"/>
          <w:lang w:eastAsia="ru-RU"/>
        </w:rPr>
        <w:t>Визакхапатнаме</w:t>
      </w:r>
      <w:proofErr w:type="spellEnd"/>
      <w:r w:rsidRPr="004E14BE">
        <w:rPr>
          <w:rFonts w:eastAsia="Times New Roman" w:cs="Times New Roman"/>
          <w:color w:val="020C22"/>
          <w:szCs w:val="28"/>
          <w:lang w:eastAsia="ru-RU"/>
        </w:rPr>
        <w:t xml:space="preserve"> и 14–16 апреля 2016 г. в </w:t>
      </w:r>
      <w:proofErr w:type="spellStart"/>
      <w:r w:rsidRPr="004E14BE">
        <w:rPr>
          <w:rFonts w:eastAsia="Times New Roman" w:cs="Times New Roman"/>
          <w:color w:val="020C22"/>
          <w:szCs w:val="28"/>
          <w:lang w:eastAsia="ru-RU"/>
        </w:rPr>
        <w:t>Мумбаи</w:t>
      </w:r>
      <w:proofErr w:type="spellEnd"/>
      <w:r w:rsidRPr="004E14BE">
        <w:rPr>
          <w:rFonts w:eastAsia="Times New Roman" w:cs="Times New Roman"/>
          <w:color w:val="020C22"/>
          <w:szCs w:val="28"/>
          <w:lang w:eastAsia="ru-RU"/>
        </w:rPr>
        <w:t xml:space="preserve">, которые внесли вклад в активизацию усиливающегося взаимодействия </w:t>
      </w:r>
      <w:r w:rsidRPr="004E14BE">
        <w:rPr>
          <w:rFonts w:eastAsia="Times New Roman" w:cs="Times New Roman"/>
          <w:color w:val="020C22"/>
          <w:szCs w:val="28"/>
          <w:lang w:eastAsia="ru-RU"/>
        </w:rPr>
        <w:lastRenderedPageBreak/>
        <w:t xml:space="preserve">между нашими городами и заинтересованными сторонами. Мы призываем к наращиванию сотрудничества в целях укрепления городского управления, повышения безопасности городов и их </w:t>
      </w:r>
      <w:proofErr w:type="spellStart"/>
      <w:r w:rsidRPr="004E14BE">
        <w:rPr>
          <w:rFonts w:eastAsia="Times New Roman" w:cs="Times New Roman"/>
          <w:color w:val="020C22"/>
          <w:szCs w:val="28"/>
          <w:lang w:eastAsia="ru-RU"/>
        </w:rPr>
        <w:t>инклюзивности</w:t>
      </w:r>
      <w:proofErr w:type="spellEnd"/>
      <w:r w:rsidRPr="004E14BE">
        <w:rPr>
          <w:rFonts w:eastAsia="Times New Roman" w:cs="Times New Roman"/>
          <w:color w:val="020C22"/>
          <w:szCs w:val="28"/>
          <w:lang w:eastAsia="ru-RU"/>
        </w:rPr>
        <w:t>, модернизации городского транспорта, финансирования городской инфраструктуры и устойчивого городского строительства.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98. Мы отмечаем инициативу Индии по проведению предстоящей Конференции органов местного самоуправления БРИКС по вопросам обмена опытом и лучшими практиками, в том числе в области местного </w:t>
      </w:r>
      <w:proofErr w:type="spellStart"/>
      <w:r w:rsidRPr="004E14BE">
        <w:rPr>
          <w:rFonts w:eastAsia="Times New Roman" w:cs="Times New Roman"/>
          <w:color w:val="020C22"/>
          <w:szCs w:val="28"/>
          <w:lang w:eastAsia="ru-RU"/>
        </w:rPr>
        <w:t>бюджетирования</w:t>
      </w:r>
      <w:proofErr w:type="spellEnd"/>
      <w:r w:rsidRPr="004E14BE">
        <w:rPr>
          <w:rFonts w:eastAsia="Times New Roman" w:cs="Times New Roman"/>
          <w:color w:val="020C22"/>
          <w:szCs w:val="28"/>
          <w:lang w:eastAsia="ru-RU"/>
        </w:rPr>
        <w:t>.</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99. Принимая во внимание важность обеспечения упорядоченной, безопасной, законной и ответственной миграции и мобильности людей, мы приветствуем проведение первой встречи министров по вопросам миграции БРИКС 8 октября 2015 г. в Сочи, Российская Федерация.</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100. Мы признаем важную роль культуры в обеспечении устойчивого развития, углублении взаимопонимания и продвижении более тесного сотрудничества между нашими народами. Мы поддерживаем расширение культурных обменов между народами государств БРИКС. В этом контексте мы приветствуем проведение первого Кинофестиваля БРИКС 2–6 сентября 2016 г. в </w:t>
      </w:r>
      <w:proofErr w:type="spellStart"/>
      <w:r w:rsidRPr="004E14BE">
        <w:rPr>
          <w:rFonts w:eastAsia="Times New Roman" w:cs="Times New Roman"/>
          <w:color w:val="020C22"/>
          <w:szCs w:val="28"/>
          <w:lang w:eastAsia="ru-RU"/>
        </w:rPr>
        <w:t>Нью-Дели</w:t>
      </w:r>
      <w:proofErr w:type="spellEnd"/>
      <w:r w:rsidRPr="004E14BE">
        <w:rPr>
          <w:rFonts w:eastAsia="Times New Roman" w:cs="Times New Roman"/>
          <w:color w:val="020C22"/>
          <w:szCs w:val="28"/>
          <w:lang w:eastAsia="ru-RU"/>
        </w:rPr>
        <w:t>.</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101. Мы приветствуем предстоящую встречу второго парламентского форума БРИКС 23 октября 2016 г. в Женеве на тему «Парламентское сотрудничество в рамках БРИКС по вопросам достижения ЦУР».</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102. </w:t>
      </w:r>
      <w:proofErr w:type="gramStart"/>
      <w:r w:rsidRPr="004E14BE">
        <w:rPr>
          <w:rFonts w:eastAsia="Times New Roman" w:cs="Times New Roman"/>
          <w:color w:val="020C22"/>
          <w:szCs w:val="28"/>
          <w:lang w:eastAsia="ru-RU"/>
        </w:rPr>
        <w:t xml:space="preserve">Мы высоко оцениваем обмен мнениями, состоявшийся в ходе Встречи женщин-парламентариев БРИКС 20–21 августа 2016 г. в Джайпуре, и принятие </w:t>
      </w:r>
      <w:proofErr w:type="spellStart"/>
      <w:r w:rsidRPr="004E14BE">
        <w:rPr>
          <w:rFonts w:eastAsia="Times New Roman" w:cs="Times New Roman"/>
          <w:color w:val="020C22"/>
          <w:szCs w:val="28"/>
          <w:lang w:eastAsia="ru-RU"/>
        </w:rPr>
        <w:t>Джайпурской</w:t>
      </w:r>
      <w:proofErr w:type="spellEnd"/>
      <w:r w:rsidRPr="004E14BE">
        <w:rPr>
          <w:rFonts w:eastAsia="Times New Roman" w:cs="Times New Roman"/>
          <w:color w:val="020C22"/>
          <w:szCs w:val="28"/>
          <w:lang w:eastAsia="ru-RU"/>
        </w:rPr>
        <w:t xml:space="preserve"> декларации, которая сфокусирована на вопросах достижения ЦУР и, в том числе, подчеркивает приверженность укреплению межпарламентских стратегических партнерств по всем трем направлениям устойчивого развития, обеспечению </w:t>
      </w:r>
      <w:proofErr w:type="spellStart"/>
      <w:r w:rsidRPr="004E14BE">
        <w:rPr>
          <w:rFonts w:eastAsia="Times New Roman" w:cs="Times New Roman"/>
          <w:color w:val="020C22"/>
          <w:szCs w:val="28"/>
          <w:lang w:eastAsia="ru-RU"/>
        </w:rPr>
        <w:t>гендерного</w:t>
      </w:r>
      <w:proofErr w:type="spellEnd"/>
      <w:r w:rsidRPr="004E14BE">
        <w:rPr>
          <w:rFonts w:eastAsia="Times New Roman" w:cs="Times New Roman"/>
          <w:color w:val="020C22"/>
          <w:szCs w:val="28"/>
          <w:lang w:eastAsia="ru-RU"/>
        </w:rPr>
        <w:t xml:space="preserve"> равенства и расширению прав и возможностей женщин.</w:t>
      </w:r>
      <w:proofErr w:type="gramEnd"/>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lastRenderedPageBreak/>
        <w:t>103. Мы отмечаем обмен мнениями по вопросам создания сети железнодорожных исследований БРИКС в целях содействия сотрудничеству в области железнодорожных исследований и разработок, направленных на обеспечение дальнейшего роста наших экономик, снижение его издержек и повышение его устойчивости.</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104. Мы выражаем признательность Индии в связи с проведением 5–15 октября 2016 г. в </w:t>
      </w:r>
      <w:proofErr w:type="spellStart"/>
      <w:r w:rsidRPr="004E14BE">
        <w:rPr>
          <w:rFonts w:eastAsia="Times New Roman" w:cs="Times New Roman"/>
          <w:color w:val="020C22"/>
          <w:szCs w:val="28"/>
          <w:lang w:eastAsia="ru-RU"/>
        </w:rPr>
        <w:t>Гоа</w:t>
      </w:r>
      <w:proofErr w:type="spellEnd"/>
      <w:r w:rsidRPr="004E14BE">
        <w:rPr>
          <w:rFonts w:eastAsia="Times New Roman" w:cs="Times New Roman"/>
          <w:color w:val="020C22"/>
          <w:szCs w:val="28"/>
          <w:lang w:eastAsia="ru-RU"/>
        </w:rPr>
        <w:t xml:space="preserve"> первого футбольного турнира БРИКС среди юношей до 17 лет. В связи с этим мы отмечаем инициативу учреждения спортивного совета БРИКС в целях поощрения обменов между странами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105. </w:t>
      </w:r>
      <w:proofErr w:type="gramStart"/>
      <w:r w:rsidRPr="004E14BE">
        <w:rPr>
          <w:rFonts w:eastAsia="Times New Roman" w:cs="Times New Roman"/>
          <w:color w:val="020C22"/>
          <w:szCs w:val="28"/>
          <w:lang w:eastAsia="ru-RU"/>
        </w:rPr>
        <w:t>Мы принимаем во внимание рост торговли, деловой и инвестиционной активности между государствами БРИКС, а также важную роль, которую играет механизм межбанковского сотрудничества БРИКС, в этой связи мы приветствуем инициативу Экспортно-импортного банка Индии по учреждению ежегодной премии в области экономических исследований, призванной способствовать углублению научных изысканий в сфере экономики по тем направлениям, которые представляют интерес для стран БРИКС.</w:t>
      </w:r>
      <w:proofErr w:type="gramEnd"/>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106. Мы вновь подтверждаем нашу приверженность укреплению наших партне</w:t>
      </w:r>
      <w:proofErr w:type="gramStart"/>
      <w:r w:rsidRPr="004E14BE">
        <w:rPr>
          <w:rFonts w:eastAsia="Times New Roman" w:cs="Times New Roman"/>
          <w:color w:val="020C22"/>
          <w:szCs w:val="28"/>
          <w:lang w:eastAsia="ru-RU"/>
        </w:rPr>
        <w:t>рств в ц</w:t>
      </w:r>
      <w:proofErr w:type="gramEnd"/>
      <w:r w:rsidRPr="004E14BE">
        <w:rPr>
          <w:rFonts w:eastAsia="Times New Roman" w:cs="Times New Roman"/>
          <w:color w:val="020C22"/>
          <w:szCs w:val="28"/>
          <w:lang w:eastAsia="ru-RU"/>
        </w:rPr>
        <w:t xml:space="preserve">елях развития наших государств. В связи с этим мы одобряем План действий </w:t>
      </w:r>
      <w:proofErr w:type="spellStart"/>
      <w:r w:rsidRPr="004E14BE">
        <w:rPr>
          <w:rFonts w:eastAsia="Times New Roman" w:cs="Times New Roman"/>
          <w:color w:val="020C22"/>
          <w:szCs w:val="28"/>
          <w:lang w:eastAsia="ru-RU"/>
        </w:rPr>
        <w:t>Гоа</w:t>
      </w:r>
      <w:proofErr w:type="spellEnd"/>
      <w:r w:rsidRPr="004E14BE">
        <w:rPr>
          <w:rFonts w:eastAsia="Times New Roman" w:cs="Times New Roman"/>
          <w:color w:val="020C22"/>
          <w:szCs w:val="28"/>
          <w:lang w:eastAsia="ru-RU"/>
        </w:rPr>
        <w:t>.</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107. Китай, ЮАР, Бразилия и Россия выражают признательность Индии за ее председательство в БРИКС и хорошую динамику в продвижении повестки дня сотрудничества в рамках БРИКС.</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 xml:space="preserve">108. Мы подчеркиваем важность проведения обзора и оценки реализации итоговых документов и решений саммитов БРИКС. Мы поручаем нашим шерпам </w:t>
      </w:r>
      <w:proofErr w:type="gramStart"/>
      <w:r w:rsidRPr="004E14BE">
        <w:rPr>
          <w:rFonts w:eastAsia="Times New Roman" w:cs="Times New Roman"/>
          <w:color w:val="020C22"/>
          <w:szCs w:val="28"/>
          <w:lang w:eastAsia="ru-RU"/>
        </w:rPr>
        <w:t>обеспечивать</w:t>
      </w:r>
      <w:proofErr w:type="gramEnd"/>
      <w:r w:rsidRPr="004E14BE">
        <w:rPr>
          <w:rFonts w:eastAsia="Times New Roman" w:cs="Times New Roman"/>
          <w:color w:val="020C22"/>
          <w:szCs w:val="28"/>
          <w:lang w:eastAsia="ru-RU"/>
        </w:rPr>
        <w:t xml:space="preserve"> продвижение данного процесса.</w:t>
      </w:r>
    </w:p>
    <w:p w:rsidR="004E14BE" w:rsidRPr="004E14BE" w:rsidRDefault="004E14BE" w:rsidP="004E14BE">
      <w:pPr>
        <w:spacing w:before="120" w:after="120" w:line="360" w:lineRule="auto"/>
        <w:rPr>
          <w:rFonts w:eastAsia="Times New Roman" w:cs="Times New Roman"/>
          <w:color w:val="020C22"/>
          <w:szCs w:val="28"/>
          <w:lang w:eastAsia="ru-RU"/>
        </w:rPr>
      </w:pPr>
      <w:r w:rsidRPr="004E14BE">
        <w:rPr>
          <w:rFonts w:eastAsia="Times New Roman" w:cs="Times New Roman"/>
          <w:color w:val="020C22"/>
          <w:szCs w:val="28"/>
          <w:lang w:eastAsia="ru-RU"/>
        </w:rPr>
        <w:t>109. Китай, ЮАР, Бразилия и Россия выражают искреннюю признательность правительству и народу Индии за проведение VIII саммита БРИКС в </w:t>
      </w:r>
      <w:proofErr w:type="spellStart"/>
      <w:r w:rsidRPr="004E14BE">
        <w:rPr>
          <w:rFonts w:eastAsia="Times New Roman" w:cs="Times New Roman"/>
          <w:color w:val="020C22"/>
          <w:szCs w:val="28"/>
          <w:lang w:eastAsia="ru-RU"/>
        </w:rPr>
        <w:t>Гоа</w:t>
      </w:r>
      <w:proofErr w:type="spellEnd"/>
      <w:r w:rsidRPr="004E14BE">
        <w:rPr>
          <w:rFonts w:eastAsia="Times New Roman" w:cs="Times New Roman"/>
          <w:color w:val="020C22"/>
          <w:szCs w:val="28"/>
          <w:lang w:eastAsia="ru-RU"/>
        </w:rPr>
        <w:t>.</w:t>
      </w:r>
    </w:p>
    <w:p w:rsidR="004E14BE" w:rsidRDefault="004E14BE" w:rsidP="004E14BE">
      <w:pPr>
        <w:spacing w:before="120" w:after="120" w:line="360" w:lineRule="auto"/>
        <w:rPr>
          <w:rFonts w:eastAsia="Times New Roman" w:cs="Times New Roman"/>
          <w:color w:val="020C22"/>
          <w:szCs w:val="28"/>
          <w:lang w:val="en-US" w:eastAsia="ru-RU"/>
        </w:rPr>
      </w:pPr>
      <w:r w:rsidRPr="004E14BE">
        <w:rPr>
          <w:rFonts w:eastAsia="Times New Roman" w:cs="Times New Roman"/>
          <w:color w:val="020C22"/>
          <w:szCs w:val="28"/>
          <w:lang w:eastAsia="ru-RU"/>
        </w:rPr>
        <w:lastRenderedPageBreak/>
        <w:t>110. Индия, ЮАР, Бразилия и Россия выражают признательность Китаю за его предложение провести в 2017 г. IX саммит БРИКС и готовы в связи этим оказать ему всяческую поддержку.</w:t>
      </w:r>
    </w:p>
    <w:p w:rsidR="004E14BE" w:rsidRPr="004E14BE" w:rsidRDefault="004E14BE" w:rsidP="004E14BE">
      <w:pPr>
        <w:spacing w:before="120" w:after="120" w:line="360" w:lineRule="auto"/>
        <w:rPr>
          <w:rFonts w:eastAsia="Times New Roman" w:cs="Times New Roman"/>
          <w:color w:val="020C22"/>
          <w:szCs w:val="28"/>
          <w:lang w:val="en-US" w:eastAsia="ru-RU"/>
        </w:rPr>
      </w:pPr>
    </w:p>
    <w:p w:rsidR="004E14BE" w:rsidRPr="004E14BE" w:rsidRDefault="004E14BE" w:rsidP="004E14BE">
      <w:pPr>
        <w:spacing w:before="120" w:after="120" w:line="360" w:lineRule="auto"/>
        <w:jc w:val="right"/>
        <w:rPr>
          <w:rFonts w:eastAsia="Times New Roman" w:cs="Times New Roman"/>
          <w:i/>
          <w:color w:val="020C22"/>
          <w:szCs w:val="28"/>
          <w:lang w:eastAsia="ru-RU"/>
        </w:rPr>
      </w:pPr>
      <w:proofErr w:type="spellStart"/>
      <w:r w:rsidRPr="004E14BE">
        <w:rPr>
          <w:rFonts w:eastAsia="Times New Roman" w:cs="Times New Roman"/>
          <w:i/>
          <w:color w:val="020C22"/>
          <w:szCs w:val="28"/>
          <w:lang w:eastAsia="ru-RU"/>
        </w:rPr>
        <w:t>Гоа</w:t>
      </w:r>
      <w:proofErr w:type="spellEnd"/>
      <w:r w:rsidRPr="004E14BE">
        <w:rPr>
          <w:rFonts w:eastAsia="Times New Roman" w:cs="Times New Roman"/>
          <w:i/>
          <w:color w:val="020C22"/>
          <w:szCs w:val="28"/>
          <w:lang w:eastAsia="ru-RU"/>
        </w:rPr>
        <w:t>, Индия</w:t>
      </w:r>
    </w:p>
    <w:p w:rsidR="004E14BE" w:rsidRPr="004E14BE" w:rsidRDefault="004E14BE" w:rsidP="004E14BE">
      <w:pPr>
        <w:spacing w:before="120" w:after="120" w:line="360" w:lineRule="auto"/>
        <w:jc w:val="right"/>
        <w:rPr>
          <w:rFonts w:eastAsia="Times New Roman" w:cs="Times New Roman"/>
          <w:i/>
          <w:color w:val="020C22"/>
          <w:szCs w:val="28"/>
          <w:lang w:eastAsia="ru-RU"/>
        </w:rPr>
      </w:pPr>
      <w:r w:rsidRPr="004E14BE">
        <w:rPr>
          <w:rFonts w:eastAsia="Times New Roman" w:cs="Times New Roman"/>
          <w:i/>
          <w:color w:val="020C22"/>
          <w:szCs w:val="28"/>
          <w:lang w:eastAsia="ru-RU"/>
        </w:rPr>
        <w:t>16 октября 2016 г.</w:t>
      </w:r>
    </w:p>
    <w:p w:rsidR="00AC59AA" w:rsidRPr="004E14BE" w:rsidRDefault="00AC59AA" w:rsidP="004E14BE">
      <w:pPr>
        <w:spacing w:before="120" w:after="120" w:line="360" w:lineRule="auto"/>
        <w:rPr>
          <w:rFonts w:cs="Times New Roman"/>
          <w:szCs w:val="28"/>
        </w:rPr>
      </w:pPr>
    </w:p>
    <w:sectPr w:rsidR="00AC59AA" w:rsidRPr="004E14BE" w:rsidSect="00AC5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14BE"/>
    <w:rsid w:val="000E0421"/>
    <w:rsid w:val="000E7F45"/>
    <w:rsid w:val="000F4773"/>
    <w:rsid w:val="0012656D"/>
    <w:rsid w:val="00147798"/>
    <w:rsid w:val="001B0A95"/>
    <w:rsid w:val="001B4A0B"/>
    <w:rsid w:val="00216E19"/>
    <w:rsid w:val="00246EA4"/>
    <w:rsid w:val="002C2457"/>
    <w:rsid w:val="0036348F"/>
    <w:rsid w:val="003A6942"/>
    <w:rsid w:val="004079AA"/>
    <w:rsid w:val="00492D68"/>
    <w:rsid w:val="004E14BE"/>
    <w:rsid w:val="00503CF0"/>
    <w:rsid w:val="00526C6F"/>
    <w:rsid w:val="00546237"/>
    <w:rsid w:val="00555918"/>
    <w:rsid w:val="005E208B"/>
    <w:rsid w:val="006F18E4"/>
    <w:rsid w:val="007738E9"/>
    <w:rsid w:val="007E28E4"/>
    <w:rsid w:val="0083233B"/>
    <w:rsid w:val="00843E42"/>
    <w:rsid w:val="00861FC6"/>
    <w:rsid w:val="009B3700"/>
    <w:rsid w:val="00A13E39"/>
    <w:rsid w:val="00A947CF"/>
    <w:rsid w:val="00AC59AA"/>
    <w:rsid w:val="00BF7E73"/>
    <w:rsid w:val="00C534AB"/>
    <w:rsid w:val="00D500E2"/>
    <w:rsid w:val="00D73635"/>
    <w:rsid w:val="00DE4296"/>
    <w:rsid w:val="00E22267"/>
    <w:rsid w:val="00E63D0D"/>
    <w:rsid w:val="00FE6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AA"/>
    <w:pPr>
      <w:jc w:val="both"/>
    </w:pPr>
    <w:rPr>
      <w:rFonts w:ascii="Times New Roman" w:hAnsi="Times New Roman"/>
      <w:sz w:val="28"/>
    </w:rPr>
  </w:style>
  <w:style w:type="paragraph" w:styleId="1">
    <w:name w:val="heading 1"/>
    <w:basedOn w:val="a"/>
    <w:link w:val="10"/>
    <w:uiPriority w:val="9"/>
    <w:qFormat/>
    <w:rsid w:val="004E14BE"/>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4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14BE"/>
    <w:pPr>
      <w:spacing w:before="100" w:beforeAutospacing="1" w:after="100" w:afterAutospacing="1" w:line="240" w:lineRule="auto"/>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626707">
      <w:bodyDiv w:val="1"/>
      <w:marLeft w:val="0"/>
      <w:marRight w:val="0"/>
      <w:marTop w:val="0"/>
      <w:marBottom w:val="0"/>
      <w:divBdr>
        <w:top w:val="none" w:sz="0" w:space="0" w:color="auto"/>
        <w:left w:val="none" w:sz="0" w:space="0" w:color="auto"/>
        <w:bottom w:val="none" w:sz="0" w:space="0" w:color="auto"/>
        <w:right w:val="none" w:sz="0" w:space="0" w:color="auto"/>
      </w:divBdr>
      <w:divsChild>
        <w:div w:id="1540773998">
          <w:marLeft w:val="0"/>
          <w:marRight w:val="0"/>
          <w:marTop w:val="0"/>
          <w:marBottom w:val="869"/>
          <w:divBdr>
            <w:top w:val="none" w:sz="0" w:space="0" w:color="auto"/>
            <w:left w:val="none" w:sz="0" w:space="0" w:color="auto"/>
            <w:bottom w:val="single" w:sz="6" w:space="31" w:color="A8F0E0"/>
            <w:right w:val="none" w:sz="0" w:space="0" w:color="auto"/>
          </w:divBdr>
          <w:divsChild>
            <w:div w:id="1760445490">
              <w:marLeft w:val="1902"/>
              <w:marRight w:val="1902"/>
              <w:marTop w:val="0"/>
              <w:marBottom w:val="0"/>
              <w:divBdr>
                <w:top w:val="none" w:sz="0" w:space="0" w:color="auto"/>
                <w:left w:val="none" w:sz="0" w:space="0" w:color="auto"/>
                <w:bottom w:val="none" w:sz="0" w:space="0" w:color="auto"/>
                <w:right w:val="none" w:sz="0" w:space="0" w:color="auto"/>
              </w:divBdr>
              <w:divsChild>
                <w:div w:id="1248344271">
                  <w:marLeft w:val="0"/>
                  <w:marRight w:val="0"/>
                  <w:marTop w:val="0"/>
                  <w:marBottom w:val="408"/>
                  <w:divBdr>
                    <w:top w:val="none" w:sz="0" w:space="0" w:color="auto"/>
                    <w:left w:val="none" w:sz="0" w:space="0" w:color="auto"/>
                    <w:bottom w:val="none" w:sz="0" w:space="0" w:color="auto"/>
                    <w:right w:val="none" w:sz="0" w:space="0" w:color="auto"/>
                  </w:divBdr>
                  <w:divsChild>
                    <w:div w:id="636254605">
                      <w:marLeft w:val="0"/>
                      <w:marRight w:val="340"/>
                      <w:marTop w:val="0"/>
                      <w:marBottom w:val="0"/>
                      <w:divBdr>
                        <w:top w:val="none" w:sz="0" w:space="0" w:color="auto"/>
                        <w:left w:val="none" w:sz="0" w:space="0" w:color="auto"/>
                        <w:bottom w:val="none" w:sz="0" w:space="0" w:color="auto"/>
                        <w:right w:val="none" w:sz="0" w:space="0" w:color="auto"/>
                      </w:divBdr>
                    </w:div>
                  </w:divsChild>
                </w:div>
              </w:divsChild>
            </w:div>
          </w:divsChild>
        </w:div>
        <w:div w:id="60512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8350</Words>
  <Characters>47596</Characters>
  <Application>Microsoft Office Word</Application>
  <DocSecurity>0</DocSecurity>
  <Lines>396</Lines>
  <Paragraphs>111</Paragraphs>
  <ScaleCrop>false</ScaleCrop>
  <Company/>
  <LinksUpToDate>false</LinksUpToDate>
  <CharactersWithSpaces>55835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2016-10-24T09:26:00Z</dcterms:created>
  <dcterms:modified xsi:type="dcterms:W3CDTF">2016-10-24T09:29:00Z</dcterms:modified>
</cp:coreProperties>
</file>